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5B" w:rsidRPr="00D34E30" w:rsidRDefault="00055F5B" w:rsidP="00B3454B">
      <w:pPr>
        <w:spacing w:after="0" w:line="240" w:lineRule="auto"/>
        <w:rPr>
          <w:rFonts w:ascii="Arial" w:hAnsi="Arial" w:cs="Arial"/>
          <w:b/>
          <w:bCs/>
        </w:rPr>
      </w:pPr>
      <w:r w:rsidRPr="00D34E30">
        <w:rPr>
          <w:rFonts w:ascii="Arial" w:hAnsi="Arial" w:cs="Arial"/>
          <w:b/>
          <w:bCs/>
        </w:rPr>
        <w:t xml:space="preserve">CTRC Description for NIH Resources </w:t>
      </w:r>
      <w:r w:rsidR="003F0421">
        <w:rPr>
          <w:rFonts w:ascii="Arial" w:hAnsi="Arial" w:cs="Arial"/>
          <w:b/>
          <w:bCs/>
        </w:rPr>
        <w:t xml:space="preserve">and Other Resources </w:t>
      </w:r>
      <w:bookmarkStart w:id="0" w:name="_GoBack"/>
      <w:bookmarkEnd w:id="0"/>
      <w:r w:rsidRPr="00D34E30">
        <w:rPr>
          <w:rFonts w:ascii="Arial" w:hAnsi="Arial" w:cs="Arial"/>
          <w:b/>
          <w:bCs/>
        </w:rPr>
        <w:t>Page (PHS 398 Part I I-40)</w:t>
      </w:r>
    </w:p>
    <w:p w:rsidR="00C00070" w:rsidRDefault="00C00070" w:rsidP="00B3454B">
      <w:pPr>
        <w:pStyle w:val="ListParagraph"/>
        <w:spacing w:after="0" w:line="240" w:lineRule="auto"/>
        <w:ind w:left="180"/>
        <w:rPr>
          <w:rFonts w:ascii="Arial" w:hAnsi="Arial" w:cs="Arial"/>
        </w:rPr>
      </w:pPr>
    </w:p>
    <w:p w:rsidR="00B3454B" w:rsidRPr="00E73064" w:rsidRDefault="00B3454B" w:rsidP="00B3454B">
      <w:pPr>
        <w:spacing w:after="0" w:line="240" w:lineRule="auto"/>
        <w:jc w:val="both"/>
        <w:rPr>
          <w:rFonts w:ascii="Arial" w:hAnsi="Arial" w:cs="Arial"/>
          <w:b/>
          <w:szCs w:val="20"/>
          <w:u w:val="single"/>
        </w:rPr>
      </w:pPr>
      <w:r w:rsidRPr="00E73064">
        <w:rPr>
          <w:rFonts w:ascii="Arial" w:hAnsi="Arial" w:cs="Arial"/>
          <w:b/>
          <w:szCs w:val="20"/>
          <w:u w:val="single"/>
        </w:rPr>
        <w:t>Clinical Translational Research Centers (CTRCs)</w:t>
      </w:r>
    </w:p>
    <w:p w:rsidR="00B3454B" w:rsidRDefault="00B3454B" w:rsidP="00B3454B">
      <w:pPr>
        <w:spacing w:after="0" w:line="240" w:lineRule="auto"/>
        <w:jc w:val="both"/>
        <w:rPr>
          <w:rFonts w:ascii="Arial" w:hAnsi="Arial" w:cs="Arial"/>
          <w:szCs w:val="20"/>
        </w:rPr>
      </w:pPr>
    </w:p>
    <w:p w:rsidR="00B3454B" w:rsidRDefault="00B3454B" w:rsidP="00B3454B">
      <w:pPr>
        <w:spacing w:after="0" w:line="240" w:lineRule="auto"/>
        <w:jc w:val="both"/>
        <w:rPr>
          <w:rFonts w:ascii="Arial" w:hAnsi="Arial" w:cs="Arial"/>
          <w:szCs w:val="20"/>
        </w:rPr>
      </w:pPr>
      <w:r>
        <w:rPr>
          <w:rFonts w:ascii="Arial" w:hAnsi="Arial" w:cs="Arial"/>
          <w:noProof/>
          <w:szCs w:val="20"/>
        </w:rPr>
        <w:drawing>
          <wp:inline distT="0" distB="0" distL="0" distR="0">
            <wp:extent cx="5126990" cy="23907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390775"/>
                    </a:xfrm>
                    <a:prstGeom prst="rect">
                      <a:avLst/>
                    </a:prstGeom>
                    <a:noFill/>
                  </pic:spPr>
                </pic:pic>
              </a:graphicData>
            </a:graphic>
          </wp:inline>
        </w:drawing>
      </w:r>
    </w:p>
    <w:p w:rsidR="00B3454B" w:rsidRDefault="00B3454B" w:rsidP="00B3454B">
      <w:pPr>
        <w:spacing w:after="0" w:line="240" w:lineRule="auto"/>
        <w:jc w:val="both"/>
        <w:rPr>
          <w:rFonts w:ascii="Arial" w:hAnsi="Arial" w:cs="Arial"/>
          <w:szCs w:val="20"/>
        </w:rPr>
      </w:pPr>
    </w:p>
    <w:p w:rsidR="00B3454B" w:rsidRPr="00401CF1" w:rsidRDefault="00B3454B" w:rsidP="00B3454B">
      <w:pPr>
        <w:spacing w:after="0" w:line="240" w:lineRule="auto"/>
        <w:jc w:val="both"/>
        <w:rPr>
          <w:rFonts w:ascii="Arial" w:hAnsi="Arial" w:cs="Arial"/>
        </w:rPr>
      </w:pPr>
      <w:r w:rsidRPr="00E73064">
        <w:rPr>
          <w:rFonts w:ascii="Arial" w:hAnsi="Arial" w:cs="Arial"/>
          <w:szCs w:val="20"/>
        </w:rPr>
        <w:t xml:space="preserve">Our network of </w:t>
      </w:r>
      <w:proofErr w:type="gramStart"/>
      <w:r>
        <w:rPr>
          <w:rFonts w:ascii="Arial" w:hAnsi="Arial" w:cs="Arial"/>
          <w:szCs w:val="20"/>
        </w:rPr>
        <w:t>5</w:t>
      </w:r>
      <w:proofErr w:type="gramEnd"/>
      <w:r w:rsidRPr="00E73064">
        <w:rPr>
          <w:rFonts w:ascii="Arial" w:hAnsi="Arial" w:cs="Arial"/>
          <w:szCs w:val="20"/>
        </w:rPr>
        <w:t xml:space="preserve"> Clinical Translational Research Centers (CTRCs</w:t>
      </w:r>
      <w:r>
        <w:rPr>
          <w:rFonts w:ascii="Arial" w:hAnsi="Arial" w:cs="Arial"/>
          <w:szCs w:val="20"/>
        </w:rPr>
        <w:t>; our clinical research units</w:t>
      </w:r>
      <w:r w:rsidRPr="00E73064">
        <w:rPr>
          <w:rFonts w:ascii="Arial" w:hAnsi="Arial" w:cs="Arial"/>
          <w:szCs w:val="20"/>
        </w:rPr>
        <w:t xml:space="preserve">) provides inpatient and outpatient research facilities. The CTRCs have their </w:t>
      </w:r>
      <w:r>
        <w:rPr>
          <w:rFonts w:ascii="Arial" w:hAnsi="Arial" w:cs="Arial"/>
          <w:szCs w:val="20"/>
        </w:rPr>
        <w:t xml:space="preserve">original </w:t>
      </w:r>
      <w:r w:rsidRPr="00E73064">
        <w:rPr>
          <w:rFonts w:ascii="Arial" w:hAnsi="Arial" w:cs="Arial"/>
          <w:szCs w:val="20"/>
        </w:rPr>
        <w:t xml:space="preserve">foundation in the enormously effective Adult and Pediatric GCRC facilities, which were continuously </w:t>
      </w:r>
      <w:r>
        <w:rPr>
          <w:rFonts w:ascii="Arial" w:hAnsi="Arial" w:cs="Arial"/>
          <w:szCs w:val="20"/>
        </w:rPr>
        <w:t>NIH-</w:t>
      </w:r>
      <w:r w:rsidRPr="00E73064">
        <w:rPr>
          <w:rFonts w:ascii="Arial" w:hAnsi="Arial" w:cs="Arial"/>
          <w:szCs w:val="20"/>
        </w:rPr>
        <w:t xml:space="preserve">funded for 46 and 45 years, respectively, before the NIH transitioned the GCRC grant program to its CTSA initiative. The CTRCs </w:t>
      </w:r>
      <w:r>
        <w:rPr>
          <w:rFonts w:ascii="Arial" w:hAnsi="Arial" w:cs="Arial"/>
          <w:szCs w:val="20"/>
        </w:rPr>
        <w:t xml:space="preserve">have been transformed since this transition and now </w:t>
      </w:r>
      <w:r w:rsidRPr="00E73064">
        <w:rPr>
          <w:rFonts w:ascii="Arial" w:hAnsi="Arial" w:cs="Arial"/>
          <w:szCs w:val="20"/>
        </w:rPr>
        <w:t>provide resources for all phases of clinical trial development</w:t>
      </w:r>
      <w:r>
        <w:rPr>
          <w:rFonts w:ascii="Arial" w:hAnsi="Arial" w:cs="Arial"/>
          <w:szCs w:val="20"/>
        </w:rPr>
        <w:t xml:space="preserve"> and conduct</w:t>
      </w:r>
      <w:r w:rsidRPr="00E73064">
        <w:rPr>
          <w:rFonts w:ascii="Arial" w:hAnsi="Arial" w:cs="Arial"/>
          <w:szCs w:val="20"/>
        </w:rPr>
        <w:t>, critical care</w:t>
      </w:r>
      <w:r>
        <w:rPr>
          <w:rFonts w:ascii="Arial" w:hAnsi="Arial" w:cs="Arial"/>
          <w:szCs w:val="20"/>
        </w:rPr>
        <w:t xml:space="preserve"> (adult and pediatric)</w:t>
      </w:r>
      <w:r w:rsidRPr="00E73064">
        <w:rPr>
          <w:rFonts w:ascii="Arial" w:hAnsi="Arial" w:cs="Arial"/>
          <w:szCs w:val="20"/>
        </w:rPr>
        <w:t>,</w:t>
      </w:r>
      <w:r>
        <w:rPr>
          <w:rFonts w:ascii="Arial" w:hAnsi="Arial" w:cs="Arial"/>
          <w:szCs w:val="20"/>
        </w:rPr>
        <w:t xml:space="preserve"> </w:t>
      </w:r>
      <w:r w:rsidRPr="00E73064">
        <w:rPr>
          <w:rFonts w:ascii="Arial" w:hAnsi="Arial" w:cs="Arial"/>
          <w:szCs w:val="20"/>
        </w:rPr>
        <w:t>and expanded multidisciplinary coordinated clinical research</w:t>
      </w:r>
      <w:r>
        <w:rPr>
          <w:rFonts w:ascii="Arial" w:hAnsi="Arial" w:cs="Arial"/>
          <w:szCs w:val="20"/>
        </w:rPr>
        <w:t xml:space="preserve"> support</w:t>
      </w:r>
      <w:r w:rsidRPr="00E73064">
        <w:rPr>
          <w:rFonts w:ascii="Arial" w:hAnsi="Arial" w:cs="Arial"/>
          <w:szCs w:val="20"/>
        </w:rPr>
        <w:t>.</w:t>
      </w:r>
      <w:r w:rsidRPr="00E73064">
        <w:rPr>
          <w:rFonts w:ascii="Arial" w:hAnsi="Arial" w:cs="Arial"/>
        </w:rPr>
        <w:t xml:space="preserve"> CTRC facilities </w:t>
      </w:r>
      <w:proofErr w:type="gramStart"/>
      <w:r w:rsidRPr="00E73064">
        <w:rPr>
          <w:rFonts w:ascii="Arial" w:hAnsi="Arial" w:cs="Arial"/>
        </w:rPr>
        <w:t>are provided</w:t>
      </w:r>
      <w:proofErr w:type="gramEnd"/>
      <w:r w:rsidRPr="00E73064">
        <w:rPr>
          <w:rFonts w:ascii="Arial" w:hAnsi="Arial" w:cs="Arial"/>
        </w:rPr>
        <w:t xml:space="preserve"> at University of Colorado</w:t>
      </w:r>
      <w:r w:rsidRPr="00401CF1">
        <w:rPr>
          <w:rFonts w:ascii="Arial" w:hAnsi="Arial" w:cs="Arial"/>
        </w:rPr>
        <w:t xml:space="preserve"> Anschutz Medical Campus (</w:t>
      </w:r>
      <w:r>
        <w:rPr>
          <w:rFonts w:ascii="Arial" w:hAnsi="Arial" w:cs="Arial"/>
        </w:rPr>
        <w:t>UCH</w:t>
      </w:r>
      <w:r w:rsidRPr="00401CF1">
        <w:rPr>
          <w:rFonts w:ascii="Arial" w:hAnsi="Arial" w:cs="Arial"/>
        </w:rPr>
        <w:t xml:space="preserve"> and </w:t>
      </w:r>
      <w:r>
        <w:rPr>
          <w:rFonts w:ascii="Arial" w:hAnsi="Arial" w:cs="Arial"/>
        </w:rPr>
        <w:t>CHCO</w:t>
      </w:r>
      <w:r w:rsidRPr="00401CF1">
        <w:rPr>
          <w:rFonts w:ascii="Arial" w:hAnsi="Arial" w:cs="Arial"/>
        </w:rPr>
        <w:t>), University of Colorado Boulder, National Jewish Health</w:t>
      </w:r>
      <w:r>
        <w:rPr>
          <w:rFonts w:ascii="Arial" w:hAnsi="Arial" w:cs="Arial"/>
        </w:rPr>
        <w:t>, and a mobile perinatal unit at several hospitals</w:t>
      </w:r>
      <w:r w:rsidRPr="00401CF1">
        <w:rPr>
          <w:rFonts w:ascii="Arial" w:hAnsi="Arial" w:cs="Arial"/>
        </w:rPr>
        <w:t xml:space="preserve">. Available CTRC resources include dedicated inpatient and outpatient research space and equipment, </w:t>
      </w:r>
      <w:r>
        <w:rPr>
          <w:rFonts w:ascii="Arial" w:hAnsi="Arial" w:cs="Arial"/>
        </w:rPr>
        <w:t xml:space="preserve">expert </w:t>
      </w:r>
      <w:r w:rsidRPr="00401CF1">
        <w:rPr>
          <w:rFonts w:ascii="Arial" w:hAnsi="Arial" w:cs="Arial"/>
        </w:rPr>
        <w:t xml:space="preserve">research nursing, Core laboratories, and nutrition services. An additional mobile Perinatal CTRC </w:t>
      </w:r>
      <w:r>
        <w:rPr>
          <w:rFonts w:ascii="Arial" w:hAnsi="Arial" w:cs="Arial"/>
        </w:rPr>
        <w:t>operates</w:t>
      </w:r>
      <w:r w:rsidRPr="00401CF1">
        <w:rPr>
          <w:rFonts w:ascii="Arial" w:hAnsi="Arial" w:cs="Arial"/>
        </w:rPr>
        <w:t xml:space="preserve"> at </w:t>
      </w:r>
      <w:r>
        <w:rPr>
          <w:rFonts w:ascii="Arial" w:hAnsi="Arial" w:cs="Arial"/>
        </w:rPr>
        <w:t>UCH, CHCO</w:t>
      </w:r>
      <w:r w:rsidRPr="00401CF1">
        <w:rPr>
          <w:rFonts w:ascii="Arial" w:hAnsi="Arial" w:cs="Arial"/>
        </w:rPr>
        <w:t xml:space="preserve"> </w:t>
      </w:r>
      <w:r>
        <w:rPr>
          <w:rFonts w:ascii="Arial" w:hAnsi="Arial" w:cs="Arial"/>
        </w:rPr>
        <w:t xml:space="preserve">and Denver Health </w:t>
      </w:r>
      <w:r w:rsidRPr="00401CF1">
        <w:rPr>
          <w:rFonts w:ascii="Arial" w:hAnsi="Arial" w:cs="Arial"/>
        </w:rPr>
        <w:t>to facilitate research in pregnant women and newborns.</w:t>
      </w:r>
      <w:r>
        <w:rPr>
          <w:rFonts w:ascii="Arial" w:hAnsi="Arial" w:cs="Arial"/>
        </w:rPr>
        <w:t xml:space="preserve">  All CTRC services are available to investigators on a fee-for-service basis, since 2015.</w:t>
      </w:r>
    </w:p>
    <w:p w:rsidR="00B3454B" w:rsidRDefault="00B3454B" w:rsidP="00B3454B">
      <w:pPr>
        <w:spacing w:after="0" w:line="240" w:lineRule="auto"/>
        <w:jc w:val="both"/>
        <w:rPr>
          <w:rFonts w:ascii="Arial" w:hAnsi="Arial" w:cs="Arial"/>
          <w:b/>
          <w:u w:val="single"/>
        </w:rPr>
      </w:pPr>
    </w:p>
    <w:p w:rsidR="00B3454B" w:rsidRPr="00B3454B" w:rsidRDefault="00B3454B" w:rsidP="00B3454B">
      <w:pPr>
        <w:spacing w:after="0" w:line="240" w:lineRule="auto"/>
        <w:jc w:val="both"/>
        <w:rPr>
          <w:rFonts w:ascii="Arial" w:hAnsi="Arial" w:cs="Arial"/>
          <w:b/>
          <w:u w:val="single"/>
        </w:rPr>
      </w:pPr>
      <w:r w:rsidRPr="00B3454B">
        <w:rPr>
          <w:rFonts w:ascii="Arial" w:hAnsi="Arial" w:cs="Arial"/>
          <w:b/>
          <w:u w:val="single"/>
        </w:rPr>
        <w:t>Anschutz Medical Campus (AMC)</w:t>
      </w:r>
    </w:p>
    <w:p w:rsidR="00B3454B" w:rsidRPr="00401CF1" w:rsidRDefault="00B3454B" w:rsidP="00B3454B">
      <w:pPr>
        <w:spacing w:after="0" w:line="240" w:lineRule="auto"/>
        <w:jc w:val="both"/>
        <w:rPr>
          <w:rFonts w:ascii="Arial" w:hAnsi="Arial" w:cs="Arial"/>
          <w:b/>
          <w:i/>
        </w:rPr>
      </w:pPr>
      <w:r w:rsidRPr="00401CF1">
        <w:rPr>
          <w:rFonts w:ascii="Arial" w:hAnsi="Arial" w:cs="Arial"/>
          <w:b/>
          <w:i/>
        </w:rPr>
        <w:t>University of Colorado Hospital (UCH) CTRC</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Facility</w:t>
      </w:r>
    </w:p>
    <w:p w:rsidR="00B3454B" w:rsidRPr="00401CF1" w:rsidRDefault="00B3454B" w:rsidP="00B3454B">
      <w:pPr>
        <w:spacing w:after="0" w:line="240" w:lineRule="auto"/>
        <w:jc w:val="both"/>
        <w:rPr>
          <w:rFonts w:ascii="Arial" w:hAnsi="Arial" w:cs="Arial"/>
          <w:bCs/>
        </w:rPr>
      </w:pPr>
      <w:proofErr w:type="gramStart"/>
      <w:r w:rsidRPr="00401CF1">
        <w:rPr>
          <w:rFonts w:ascii="Arial" w:hAnsi="Arial" w:cs="Arial"/>
        </w:rPr>
        <w:t xml:space="preserve">The UCH CTRC provides the space, staff, and equipment necessary to conduct a broad range of </w:t>
      </w:r>
      <w:r>
        <w:rPr>
          <w:rFonts w:ascii="Arial" w:hAnsi="Arial" w:cs="Arial"/>
        </w:rPr>
        <w:t xml:space="preserve">specialized </w:t>
      </w:r>
      <w:r w:rsidRPr="00401CF1">
        <w:rPr>
          <w:rFonts w:ascii="Arial" w:hAnsi="Arial" w:cs="Arial"/>
        </w:rPr>
        <w:t xml:space="preserve">research procedures </w:t>
      </w:r>
      <w:r>
        <w:rPr>
          <w:rFonts w:ascii="Arial" w:hAnsi="Arial" w:cs="Arial"/>
        </w:rPr>
        <w:t xml:space="preserve">in primarily adults, </w:t>
      </w:r>
      <w:r w:rsidRPr="00401CF1">
        <w:rPr>
          <w:rFonts w:ascii="Arial" w:hAnsi="Arial" w:cs="Arial"/>
        </w:rPr>
        <w:t>including measurement of insulin sensitivity (insulin and glucose clamps, OGTT, IVGTT), body composition measurements, medication administration and infusions, bronchoscopies, fat and muscle biopsies, VO</w:t>
      </w:r>
      <w:r w:rsidRPr="00401CF1">
        <w:rPr>
          <w:rFonts w:ascii="Arial" w:hAnsi="Arial" w:cs="Arial"/>
          <w:vertAlign w:val="subscript"/>
        </w:rPr>
        <w:t>2</w:t>
      </w:r>
      <w:r w:rsidRPr="00401CF1">
        <w:rPr>
          <w:rFonts w:ascii="Arial" w:hAnsi="Arial" w:cs="Arial"/>
        </w:rPr>
        <w:t xml:space="preserve">max and graded exercise tests, echocardiography for vascular and cardiac studies, sleep studies (acute and chronic) with polysomnography, measurement of total energy expenditure and rates of macronutrient utilization, conduct </w:t>
      </w:r>
      <w:r>
        <w:rPr>
          <w:rFonts w:ascii="Arial" w:hAnsi="Arial" w:cs="Arial"/>
        </w:rPr>
        <w:t xml:space="preserve">of </w:t>
      </w:r>
      <w:r w:rsidRPr="00401CF1">
        <w:rPr>
          <w:rFonts w:ascii="Arial" w:hAnsi="Arial" w:cs="Arial"/>
        </w:rPr>
        <w:t>short- and long-term exercise and dietary intervention studies</w:t>
      </w:r>
      <w:r>
        <w:rPr>
          <w:rFonts w:ascii="Arial" w:hAnsi="Arial" w:cs="Arial"/>
        </w:rPr>
        <w:t>, and specimen collection and processing</w:t>
      </w:r>
      <w:r w:rsidRPr="00401CF1">
        <w:rPr>
          <w:rFonts w:ascii="Arial" w:hAnsi="Arial" w:cs="Arial"/>
        </w:rPr>
        <w:t>.</w:t>
      </w:r>
      <w:proofErr w:type="gramEnd"/>
      <w:r w:rsidRPr="00401CF1">
        <w:rPr>
          <w:rFonts w:ascii="Arial" w:hAnsi="Arial" w:cs="Arial"/>
        </w:rPr>
        <w:t xml:space="preserve">  All procedures are supervised by </w:t>
      </w:r>
      <w:proofErr w:type="gramStart"/>
      <w:r w:rsidRPr="00401CF1">
        <w:rPr>
          <w:rFonts w:ascii="Arial" w:hAnsi="Arial" w:cs="Arial"/>
        </w:rPr>
        <w:t>highly-qualified</w:t>
      </w:r>
      <w:proofErr w:type="gramEnd"/>
      <w:r w:rsidRPr="00401CF1">
        <w:rPr>
          <w:rFonts w:ascii="Arial" w:hAnsi="Arial" w:cs="Arial"/>
        </w:rPr>
        <w:t xml:space="preserve"> and experienced personnel. All staff receive </w:t>
      </w:r>
      <w:r w:rsidRPr="00401CF1">
        <w:rPr>
          <w:rFonts w:ascii="Arial" w:hAnsi="Arial" w:cs="Arial"/>
          <w:bCs/>
        </w:rPr>
        <w:t>HIPAA and Good Clinical Practice training. Nurses are Basic Life Support (BLS), Advanced Cardiac Life Support (ACLS), and ONS (Chemotherapy) certified. Health technicians are BLS certified.</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Cs/>
        </w:rPr>
      </w:pPr>
      <w:r w:rsidRPr="00401CF1">
        <w:rPr>
          <w:rFonts w:ascii="Arial" w:hAnsi="Arial" w:cs="Arial"/>
        </w:rPr>
        <w:t xml:space="preserve">The UCH CTRC has 7,226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of inpatient space located on the 12</w:t>
      </w:r>
      <w:r w:rsidRPr="00401CF1">
        <w:rPr>
          <w:rFonts w:ascii="Arial" w:hAnsi="Arial" w:cs="Arial"/>
          <w:vertAlign w:val="superscript"/>
        </w:rPr>
        <w:t>th</w:t>
      </w:r>
      <w:r w:rsidRPr="00401CF1">
        <w:rPr>
          <w:rFonts w:ascii="Arial" w:hAnsi="Arial" w:cs="Arial"/>
        </w:rPr>
        <w:t xml:space="preserve"> floor of UCH at the Anschutz Medical Campus, has seven beds in five rooms, and a wet lab for sample processing. Additional unique resources include a</w:t>
      </w:r>
      <w:r>
        <w:rPr>
          <w:rFonts w:ascii="Arial" w:hAnsi="Arial" w:cs="Arial"/>
        </w:rPr>
        <w:t>n inpatient</w:t>
      </w:r>
      <w:r w:rsidRPr="00401CF1">
        <w:rPr>
          <w:rFonts w:ascii="Arial" w:hAnsi="Arial" w:cs="Arial"/>
        </w:rPr>
        <w:t xml:space="preserve"> whole room calorimeter for the measurement of 24-hour energy expenditure and </w:t>
      </w:r>
      <w:r w:rsidRPr="00401CF1">
        <w:rPr>
          <w:rFonts w:ascii="Arial" w:hAnsi="Arial" w:cs="Arial"/>
        </w:rPr>
        <w:lastRenderedPageBreak/>
        <w:t>substrate oxidation, and a sleep lab</w:t>
      </w:r>
      <w:r>
        <w:rPr>
          <w:rFonts w:ascii="Arial" w:hAnsi="Arial" w:cs="Arial"/>
        </w:rPr>
        <w:t>oratory</w:t>
      </w:r>
      <w:r w:rsidRPr="00401CF1">
        <w:rPr>
          <w:rFonts w:ascii="Arial" w:hAnsi="Arial" w:cs="Arial"/>
        </w:rPr>
        <w:t xml:space="preserve"> with adjacent monitoring space for polysomnography. Experienced research nursing and health technician support is available. </w:t>
      </w:r>
    </w:p>
    <w:p w:rsidR="00B3454B" w:rsidRPr="00401CF1" w:rsidRDefault="00B3454B" w:rsidP="00B3454B">
      <w:pPr>
        <w:spacing w:after="0" w:line="240" w:lineRule="auto"/>
        <w:jc w:val="both"/>
        <w:rPr>
          <w:rFonts w:ascii="Arial" w:hAnsi="Arial" w:cs="Arial"/>
          <w:bCs/>
        </w:rPr>
      </w:pP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UCH outpatient CTRC consists of 6,000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of space, which houses an outpatient research clinic. </w:t>
      </w:r>
      <w:proofErr w:type="gramStart"/>
      <w:r w:rsidRPr="00401CF1">
        <w:rPr>
          <w:rFonts w:ascii="Arial" w:hAnsi="Arial" w:cs="Arial"/>
        </w:rPr>
        <w:t xml:space="preserve">Facilities in the clinic include an infusion room (5 chairs), phlebotomy room (5 stations), exercise testing room (3 stations), muscle function room (isokinetic dynamometer), body composition room (DXA, </w:t>
      </w:r>
      <w:proofErr w:type="spellStart"/>
      <w:r w:rsidRPr="00401CF1">
        <w:rPr>
          <w:rFonts w:ascii="Arial" w:hAnsi="Arial" w:cs="Arial"/>
        </w:rPr>
        <w:t>pQCT</w:t>
      </w:r>
      <w:proofErr w:type="spellEnd"/>
      <w:r w:rsidRPr="00401CF1">
        <w:rPr>
          <w:rFonts w:ascii="Arial" w:hAnsi="Arial" w:cs="Arial"/>
        </w:rPr>
        <w:t xml:space="preserve">), secure medication storage room (approved for FDA controlled substances, including Schedule 1), sample processing room, negative pressure room, 2 interview rooms, 2 large procedure rooms with beds, 4 small procedure rooms with beds (including one for RMR and one for </w:t>
      </w:r>
      <w:proofErr w:type="spellStart"/>
      <w:r w:rsidRPr="00401CF1">
        <w:rPr>
          <w:rFonts w:ascii="Arial" w:hAnsi="Arial" w:cs="Arial"/>
        </w:rPr>
        <w:t>echosonography</w:t>
      </w:r>
      <w:proofErr w:type="spellEnd"/>
      <w:r w:rsidRPr="00401CF1">
        <w:rPr>
          <w:rFonts w:ascii="Arial" w:hAnsi="Arial" w:cs="Arial"/>
        </w:rPr>
        <w:t>), and 8 exam rooms with exam tables.</w:t>
      </w:r>
      <w:proofErr w:type="gramEnd"/>
      <w:r w:rsidRPr="00401CF1">
        <w:rPr>
          <w:rFonts w:ascii="Arial" w:hAnsi="Arial" w:cs="Arial"/>
        </w:rPr>
        <w:t xml:space="preserve"> There is a charting/work area with 5 computer </w:t>
      </w:r>
      <w:proofErr w:type="gramStart"/>
      <w:r w:rsidRPr="00401CF1">
        <w:rPr>
          <w:rFonts w:ascii="Arial" w:hAnsi="Arial" w:cs="Arial"/>
        </w:rPr>
        <w:t>work stations</w:t>
      </w:r>
      <w:proofErr w:type="gramEnd"/>
      <w:r w:rsidRPr="00401CF1">
        <w:rPr>
          <w:rFonts w:ascii="Arial" w:hAnsi="Arial" w:cs="Arial"/>
        </w:rPr>
        <w:t xml:space="preserve"> that can be used by research team members. An adjacent 3,200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state-of-the-art </w:t>
      </w:r>
      <w:proofErr w:type="gramStart"/>
      <w:r>
        <w:rPr>
          <w:rFonts w:ascii="Arial" w:hAnsi="Arial" w:cs="Arial"/>
        </w:rPr>
        <w:t xml:space="preserve">research </w:t>
      </w:r>
      <w:r w:rsidRPr="00401CF1">
        <w:rPr>
          <w:rFonts w:ascii="Arial" w:hAnsi="Arial" w:cs="Arial"/>
        </w:rPr>
        <w:t>exercise training facility</w:t>
      </w:r>
      <w:proofErr w:type="gramEnd"/>
      <w:r w:rsidRPr="00401CF1">
        <w:rPr>
          <w:rFonts w:ascii="Arial" w:hAnsi="Arial" w:cs="Arial"/>
        </w:rPr>
        <w:t xml:space="preserve"> is available for exercise intervention research. The CTRC also includes a </w:t>
      </w:r>
      <w:proofErr w:type="spellStart"/>
      <w:r>
        <w:rPr>
          <w:rFonts w:ascii="Arial" w:hAnsi="Arial" w:cs="Arial"/>
        </w:rPr>
        <w:t>Bion</w:t>
      </w:r>
      <w:r w:rsidRPr="00401CF1">
        <w:rPr>
          <w:rFonts w:ascii="Arial" w:hAnsi="Arial" w:cs="Arial"/>
        </w:rPr>
        <w:t>utrition</w:t>
      </w:r>
      <w:proofErr w:type="spellEnd"/>
      <w:r w:rsidRPr="00401CF1">
        <w:rPr>
          <w:rFonts w:ascii="Arial" w:hAnsi="Arial" w:cs="Arial"/>
        </w:rPr>
        <w:t xml:space="preserve"> core, special metabolic kitchen, and a core laboratory. The CTRC clinical outpatient facility is generally open weekdays 7am – 6pm. During these hours, experienced physician assistant, research nursing, health technician, laboratory, and nutrition support is available. </w:t>
      </w:r>
      <w:proofErr w:type="gramStart"/>
      <w:r w:rsidRPr="00401CF1">
        <w:rPr>
          <w:rFonts w:ascii="Arial" w:hAnsi="Arial" w:cs="Arial"/>
        </w:rPr>
        <w:t>Outpatient visits that occur outside of regular opening hours can sometimes be accommodated by inpatient CTRC nursing staff</w:t>
      </w:r>
      <w:proofErr w:type="gramEnd"/>
      <w:r w:rsidRPr="00401CF1">
        <w:rPr>
          <w:rFonts w:ascii="Arial" w:hAnsi="Arial" w:cs="Arial"/>
        </w:rPr>
        <w:t xml:space="preserve">.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UCH CTRC has 11.4 FTE of research nurses, 1.5 FTE of health technician support, a 1.0 FTE sonographer (shared between UCH and CHCO CTRCs), a 1.0 FTE physician assistant, 0.3 FTE DXA technician, 4.4 FTE of nutrition and metabolic kitchen staff, and 3.6 FTE of </w:t>
      </w:r>
      <w:proofErr w:type="gramStart"/>
      <w:r w:rsidRPr="00401CF1">
        <w:rPr>
          <w:rFonts w:ascii="Arial" w:hAnsi="Arial" w:cs="Arial"/>
        </w:rPr>
        <w:t>core laboratory staff support</w:t>
      </w:r>
      <w:proofErr w:type="gramEnd"/>
      <w:r w:rsidRPr="00401CF1">
        <w:rPr>
          <w:rFonts w:ascii="Arial" w:hAnsi="Arial" w:cs="Arial"/>
        </w:rPr>
        <w:t>. These  research professionals have extensive experience in conducting and documenting research for a diverse patient population from 12 to 90 years of age, both healthy and with a range of diseases such as diabetes, obesity, cardiovascular disease, renal disease, COPD, HIV</w:t>
      </w:r>
      <w:r>
        <w:rPr>
          <w:rFonts w:ascii="Arial" w:hAnsi="Arial" w:cs="Arial"/>
        </w:rPr>
        <w:t xml:space="preserve"> and AIDS</w:t>
      </w:r>
      <w:r w:rsidRPr="00401CF1">
        <w:rPr>
          <w:rFonts w:ascii="Arial" w:hAnsi="Arial" w:cs="Arial"/>
        </w:rPr>
        <w:t xml:space="preserve">, </w:t>
      </w:r>
      <w:r>
        <w:rPr>
          <w:rFonts w:ascii="Arial" w:hAnsi="Arial" w:cs="Arial"/>
        </w:rPr>
        <w:t xml:space="preserve">chronic viral </w:t>
      </w:r>
      <w:r w:rsidRPr="00401CF1">
        <w:rPr>
          <w:rFonts w:ascii="Arial" w:hAnsi="Arial" w:cs="Arial"/>
        </w:rPr>
        <w:t xml:space="preserve">hepatitis, various forms of cancer, alcoholism, etc.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bCs/>
        </w:rPr>
      </w:pPr>
      <w:r w:rsidRPr="00401CF1">
        <w:rPr>
          <w:rFonts w:ascii="Arial" w:hAnsi="Arial" w:cs="Arial"/>
          <w:b/>
          <w:bCs/>
        </w:rPr>
        <w:t>Equipment</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 xml:space="preserve">Portable indirect calorimetry (IC): True Max 2400 and </w:t>
      </w:r>
      <w:proofErr w:type="spellStart"/>
      <w:r w:rsidRPr="00401CF1">
        <w:rPr>
          <w:rFonts w:ascii="Arial" w:hAnsi="Arial" w:cs="Arial"/>
          <w:bCs/>
        </w:rPr>
        <w:t>TrueOne</w:t>
      </w:r>
      <w:proofErr w:type="spellEnd"/>
      <w:r w:rsidRPr="00401CF1">
        <w:rPr>
          <w:rFonts w:ascii="Arial" w:hAnsi="Arial" w:cs="Arial"/>
          <w:bCs/>
        </w:rPr>
        <w:t xml:space="preserve"> 2400 Metabolic Measurement Systems (</w:t>
      </w:r>
      <w:proofErr w:type="spellStart"/>
      <w:r w:rsidRPr="00401CF1">
        <w:rPr>
          <w:rFonts w:ascii="Arial" w:hAnsi="Arial" w:cs="Arial"/>
          <w:bCs/>
        </w:rPr>
        <w:t>Parvo</w:t>
      </w:r>
      <w:proofErr w:type="spellEnd"/>
      <w:r w:rsidRPr="00401CF1">
        <w:rPr>
          <w:rFonts w:ascii="Arial" w:hAnsi="Arial" w:cs="Arial"/>
          <w:bCs/>
        </w:rPr>
        <w:t xml:space="preserve"> Medics, Sandy UT), </w:t>
      </w:r>
      <w:proofErr w:type="spellStart"/>
      <w:r w:rsidRPr="00401CF1">
        <w:rPr>
          <w:rFonts w:ascii="Arial" w:hAnsi="Arial" w:cs="Arial"/>
          <w:bCs/>
        </w:rPr>
        <w:t>Ultima</w:t>
      </w:r>
      <w:proofErr w:type="spellEnd"/>
      <w:r w:rsidRPr="00401CF1">
        <w:rPr>
          <w:rFonts w:ascii="Arial" w:hAnsi="Arial" w:cs="Arial"/>
          <w:bCs/>
        </w:rPr>
        <w:t xml:space="preserve"> CPX 5530 (</w:t>
      </w:r>
      <w:proofErr w:type="spellStart"/>
      <w:r w:rsidRPr="00401CF1">
        <w:rPr>
          <w:rFonts w:ascii="Arial" w:hAnsi="Arial" w:cs="Arial"/>
          <w:bCs/>
        </w:rPr>
        <w:t>Medgraphics</w:t>
      </w:r>
      <w:proofErr w:type="spellEnd"/>
      <w:r w:rsidRPr="00401CF1">
        <w:rPr>
          <w:rFonts w:ascii="Arial" w:hAnsi="Arial" w:cs="Arial"/>
          <w:bCs/>
        </w:rPr>
        <w:t xml:space="preserve"> Corp, Saint Paul, MN)</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 xml:space="preserve">Maximal and submaximal exercise testing: </w:t>
      </w:r>
      <w:proofErr w:type="spellStart"/>
      <w:r w:rsidRPr="00401CF1">
        <w:rPr>
          <w:rFonts w:ascii="Arial" w:hAnsi="Arial" w:cs="Arial"/>
          <w:bCs/>
        </w:rPr>
        <w:t>Corival</w:t>
      </w:r>
      <w:proofErr w:type="spellEnd"/>
      <w:r w:rsidRPr="00401CF1">
        <w:rPr>
          <w:rFonts w:ascii="Arial" w:hAnsi="Arial" w:cs="Arial"/>
          <w:bCs/>
        </w:rPr>
        <w:t xml:space="preserve"> Ergometer and </w:t>
      </w:r>
      <w:proofErr w:type="spellStart"/>
      <w:r w:rsidRPr="00401CF1">
        <w:rPr>
          <w:rFonts w:ascii="Arial" w:hAnsi="Arial" w:cs="Arial"/>
          <w:bCs/>
        </w:rPr>
        <w:t>Lodebike</w:t>
      </w:r>
      <w:proofErr w:type="spellEnd"/>
      <w:r w:rsidRPr="00401CF1">
        <w:rPr>
          <w:rFonts w:ascii="Arial" w:hAnsi="Arial" w:cs="Arial"/>
          <w:bCs/>
        </w:rPr>
        <w:t xml:space="preserve"> 906900 (Lode Holding Company, Groningen The Netherlands), </w:t>
      </w:r>
      <w:proofErr w:type="spellStart"/>
      <w:r w:rsidRPr="00401CF1">
        <w:rPr>
          <w:rFonts w:ascii="Arial" w:hAnsi="Arial" w:cs="Arial"/>
          <w:bCs/>
        </w:rPr>
        <w:t>Velotron</w:t>
      </w:r>
      <w:proofErr w:type="spellEnd"/>
      <w:r w:rsidRPr="00401CF1">
        <w:rPr>
          <w:rFonts w:ascii="Arial" w:hAnsi="Arial" w:cs="Arial"/>
          <w:bCs/>
        </w:rPr>
        <w:t xml:space="preserve"> Pro exercise bike (</w:t>
      </w:r>
      <w:proofErr w:type="spellStart"/>
      <w:r w:rsidRPr="00401CF1">
        <w:rPr>
          <w:rFonts w:ascii="Arial" w:hAnsi="Arial" w:cs="Arial"/>
          <w:bCs/>
        </w:rPr>
        <w:t>RacerMate</w:t>
      </w:r>
      <w:proofErr w:type="spellEnd"/>
      <w:r w:rsidRPr="00401CF1">
        <w:rPr>
          <w:rFonts w:ascii="Arial" w:hAnsi="Arial" w:cs="Arial"/>
          <w:bCs/>
        </w:rPr>
        <w:t xml:space="preserve"> </w:t>
      </w:r>
      <w:proofErr w:type="spellStart"/>
      <w:r w:rsidRPr="00401CF1">
        <w:rPr>
          <w:rFonts w:ascii="Arial" w:hAnsi="Arial" w:cs="Arial"/>
          <w:bCs/>
        </w:rPr>
        <w:t>Inc</w:t>
      </w:r>
      <w:proofErr w:type="spellEnd"/>
      <w:r w:rsidRPr="00401CF1">
        <w:rPr>
          <w:rFonts w:ascii="Arial" w:hAnsi="Arial" w:cs="Arial"/>
          <w:bCs/>
        </w:rPr>
        <w:t>, Seattle WA)</w:t>
      </w:r>
    </w:p>
    <w:p w:rsidR="00B3454B" w:rsidRPr="00401CF1" w:rsidRDefault="00B3454B" w:rsidP="00B3454B">
      <w:pPr>
        <w:pStyle w:val="ListParagraph"/>
        <w:numPr>
          <w:ilvl w:val="0"/>
          <w:numId w:val="9"/>
        </w:numPr>
        <w:tabs>
          <w:tab w:val="left" w:pos="270"/>
        </w:tabs>
        <w:spacing w:after="0" w:line="240" w:lineRule="auto"/>
        <w:ind w:left="0" w:firstLine="0"/>
        <w:jc w:val="both"/>
        <w:rPr>
          <w:rFonts w:ascii="Arial" w:hAnsi="Arial" w:cs="Arial"/>
          <w:bCs/>
        </w:rPr>
      </w:pPr>
      <w:r w:rsidRPr="00401CF1">
        <w:rPr>
          <w:rFonts w:ascii="Arial" w:hAnsi="Arial" w:cs="Arial"/>
          <w:bCs/>
        </w:rPr>
        <w:t xml:space="preserve">Body composition measurement  (Dual X-ray </w:t>
      </w:r>
      <w:proofErr w:type="spellStart"/>
      <w:r w:rsidRPr="00401CF1">
        <w:rPr>
          <w:rFonts w:ascii="Arial" w:hAnsi="Arial" w:cs="Arial"/>
          <w:bCs/>
        </w:rPr>
        <w:t>Absorptiometer</w:t>
      </w:r>
      <w:proofErr w:type="spellEnd"/>
      <w:r w:rsidRPr="00401CF1">
        <w:rPr>
          <w:rFonts w:ascii="Arial" w:hAnsi="Arial" w:cs="Arial"/>
          <w:bCs/>
        </w:rPr>
        <w:t>): Discovery W (</w:t>
      </w:r>
      <w:proofErr w:type="spellStart"/>
      <w:r w:rsidRPr="00401CF1">
        <w:rPr>
          <w:rFonts w:ascii="Arial" w:hAnsi="Arial" w:cs="Arial"/>
          <w:bCs/>
        </w:rPr>
        <w:t>Hologic</w:t>
      </w:r>
      <w:proofErr w:type="spellEnd"/>
      <w:r w:rsidRPr="00401CF1">
        <w:rPr>
          <w:rFonts w:ascii="Arial" w:hAnsi="Arial" w:cs="Arial"/>
          <w:bCs/>
        </w:rPr>
        <w:t>, Marlborough, MA)</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Stress Testing: Quinton Q-Stress Cardiac Stress Testing System with treadmill (</w:t>
      </w:r>
      <w:proofErr w:type="spellStart"/>
      <w:r w:rsidRPr="00401CF1">
        <w:rPr>
          <w:rFonts w:ascii="Arial" w:hAnsi="Arial" w:cs="Arial"/>
          <w:bCs/>
        </w:rPr>
        <w:t>Mortara</w:t>
      </w:r>
      <w:proofErr w:type="spellEnd"/>
      <w:r w:rsidRPr="00401CF1">
        <w:rPr>
          <w:rFonts w:ascii="Arial" w:hAnsi="Arial" w:cs="Arial"/>
          <w:bCs/>
        </w:rPr>
        <w:t>, Milwaukee WI)</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proofErr w:type="spellStart"/>
      <w:r w:rsidRPr="00401CF1">
        <w:rPr>
          <w:rFonts w:ascii="Arial" w:hAnsi="Arial" w:cs="Arial"/>
          <w:bCs/>
        </w:rPr>
        <w:t>CSMi</w:t>
      </w:r>
      <w:proofErr w:type="spellEnd"/>
      <w:r w:rsidRPr="00401CF1">
        <w:rPr>
          <w:rFonts w:ascii="Arial" w:hAnsi="Arial" w:cs="Arial"/>
          <w:bCs/>
        </w:rPr>
        <w:t xml:space="preserve"> </w:t>
      </w:r>
      <w:proofErr w:type="spellStart"/>
      <w:r w:rsidRPr="00401CF1">
        <w:rPr>
          <w:rFonts w:ascii="Arial" w:hAnsi="Arial" w:cs="Arial"/>
          <w:bCs/>
        </w:rPr>
        <w:t>Humac</w:t>
      </w:r>
      <w:proofErr w:type="spellEnd"/>
      <w:r w:rsidRPr="00401CF1">
        <w:rPr>
          <w:rFonts w:ascii="Arial" w:hAnsi="Arial" w:cs="Arial"/>
          <w:bCs/>
        </w:rPr>
        <w:t xml:space="preserve"> Norm isokinetic dynamometer (Computer Sports Medicine Inc, Stoughton, MA)</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Whole Room Calorimeter: CO</w:t>
      </w:r>
      <w:r w:rsidRPr="00401CF1">
        <w:rPr>
          <w:rFonts w:ascii="Arial" w:hAnsi="Arial" w:cs="Arial"/>
          <w:bCs/>
          <w:vertAlign w:val="subscript"/>
        </w:rPr>
        <w:t>2</w:t>
      </w:r>
      <w:r w:rsidRPr="00401CF1">
        <w:rPr>
          <w:rFonts w:ascii="Arial" w:hAnsi="Arial" w:cs="Arial"/>
          <w:bCs/>
        </w:rPr>
        <w:t xml:space="preserve"> Analyzer AO2000 System (ABB Inc, Wickliffe OH), differential O</w:t>
      </w:r>
      <w:r w:rsidRPr="00401CF1">
        <w:rPr>
          <w:rFonts w:ascii="Arial" w:hAnsi="Arial" w:cs="Arial"/>
          <w:bCs/>
          <w:vertAlign w:val="subscript"/>
        </w:rPr>
        <w:t>2</w:t>
      </w:r>
      <w:r w:rsidRPr="00401CF1">
        <w:rPr>
          <w:rFonts w:ascii="Arial" w:hAnsi="Arial" w:cs="Arial"/>
          <w:bCs/>
        </w:rPr>
        <w:t xml:space="preserve"> Analyzer  Sable FC-2, Oxygen Analyzer (Sable Systems, Las Vegas, NV),  </w:t>
      </w:r>
      <w:proofErr w:type="spellStart"/>
      <w:r w:rsidRPr="00401CF1">
        <w:rPr>
          <w:rFonts w:ascii="Arial" w:hAnsi="Arial" w:cs="Arial"/>
          <w:bCs/>
        </w:rPr>
        <w:t>Oxymat</w:t>
      </w:r>
      <w:proofErr w:type="spellEnd"/>
      <w:r w:rsidRPr="00401CF1">
        <w:rPr>
          <w:rFonts w:ascii="Arial" w:hAnsi="Arial" w:cs="Arial"/>
          <w:bCs/>
        </w:rPr>
        <w:t xml:space="preserve"> 6 Gas Analyzer (Siemens, Washington DC)</w:t>
      </w:r>
      <w:r w:rsidRPr="00401CF1">
        <w:rPr>
          <w:rFonts w:ascii="Arial" w:hAnsi="Arial" w:cs="Arial"/>
          <w:bCs/>
        </w:rPr>
        <w:tab/>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Style w:val="Emphasis"/>
          <w:rFonts w:ascii="Arial" w:hAnsi="Arial" w:cs="Arial"/>
        </w:rPr>
        <w:t>Peripheral Quantitative Computed Tomography (</w:t>
      </w:r>
      <w:proofErr w:type="spellStart"/>
      <w:r w:rsidRPr="00401CF1">
        <w:rPr>
          <w:rStyle w:val="Emphasis"/>
          <w:rFonts w:ascii="Arial" w:hAnsi="Arial" w:cs="Arial"/>
        </w:rPr>
        <w:t>pQCT</w:t>
      </w:r>
      <w:proofErr w:type="spellEnd"/>
      <w:r w:rsidRPr="00401CF1">
        <w:rPr>
          <w:rStyle w:val="Emphasis"/>
          <w:rFonts w:ascii="Arial" w:hAnsi="Arial" w:cs="Arial"/>
        </w:rPr>
        <w:t xml:space="preserve">): </w:t>
      </w:r>
      <w:r w:rsidRPr="00401CF1">
        <w:rPr>
          <w:rFonts w:ascii="Arial" w:hAnsi="Arial" w:cs="Arial"/>
          <w:bCs/>
        </w:rPr>
        <w:t xml:space="preserve"> Large Bore Scanner XCT 3000 (</w:t>
      </w:r>
      <w:proofErr w:type="spellStart"/>
      <w:r w:rsidRPr="00401CF1">
        <w:rPr>
          <w:rFonts w:ascii="Arial" w:hAnsi="Arial" w:cs="Arial"/>
          <w:bCs/>
        </w:rPr>
        <w:t>Orthometrix</w:t>
      </w:r>
      <w:proofErr w:type="spellEnd"/>
      <w:r w:rsidRPr="00401CF1">
        <w:rPr>
          <w:rFonts w:ascii="Arial" w:hAnsi="Arial" w:cs="Arial"/>
          <w:bCs/>
        </w:rPr>
        <w:t xml:space="preserve"> </w:t>
      </w:r>
      <w:proofErr w:type="spellStart"/>
      <w:r w:rsidRPr="00401CF1">
        <w:rPr>
          <w:rFonts w:ascii="Arial" w:hAnsi="Arial" w:cs="Arial"/>
          <w:bCs/>
        </w:rPr>
        <w:t>Inc</w:t>
      </w:r>
      <w:proofErr w:type="spellEnd"/>
      <w:r w:rsidRPr="00401CF1">
        <w:rPr>
          <w:rFonts w:ascii="Arial" w:hAnsi="Arial" w:cs="Arial"/>
          <w:bCs/>
        </w:rPr>
        <w:t>, Naples FL)</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Cardiovascular Imaging: Ultrasound Vivid 7 and Vivid E9 (GE Healthcare, Pittsburgh PA)</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Cardiac Monitoring: M8004a Cardiac Monitoring System (Philips , Andover MA)</w:t>
      </w:r>
    </w:p>
    <w:p w:rsidR="00B3454B" w:rsidRPr="00401CF1"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 xml:space="preserve">Sample Processing: </w:t>
      </w:r>
      <w:r w:rsidRPr="00401CF1">
        <w:rPr>
          <w:rFonts w:ascii="Arial" w:hAnsi="Arial" w:cs="Arial"/>
        </w:rPr>
        <w:t xml:space="preserve">3 x </w:t>
      </w:r>
      <w:proofErr w:type="spellStart"/>
      <w:r w:rsidRPr="00401CF1">
        <w:rPr>
          <w:rFonts w:ascii="Arial" w:hAnsi="Arial" w:cs="Arial"/>
        </w:rPr>
        <w:t>Algra</w:t>
      </w:r>
      <w:proofErr w:type="spellEnd"/>
      <w:r w:rsidRPr="00401CF1">
        <w:rPr>
          <w:rFonts w:ascii="Arial" w:hAnsi="Arial" w:cs="Arial"/>
        </w:rPr>
        <w:t xml:space="preserve"> 6r refrigerated centrifuges </w:t>
      </w:r>
      <w:r w:rsidRPr="00401CF1">
        <w:rPr>
          <w:rFonts w:ascii="Arial" w:hAnsi="Arial" w:cs="Arial"/>
          <w:bCs/>
        </w:rPr>
        <w:t>(Beckman Coulter, Brea CA)</w:t>
      </w:r>
    </w:p>
    <w:p w:rsidR="00B3454B" w:rsidRPr="00B3454B" w:rsidRDefault="00B3454B" w:rsidP="00B3454B">
      <w:pPr>
        <w:pStyle w:val="ListParagraph"/>
        <w:numPr>
          <w:ilvl w:val="0"/>
          <w:numId w:val="7"/>
        </w:numPr>
        <w:tabs>
          <w:tab w:val="left" w:pos="270"/>
        </w:tabs>
        <w:spacing w:after="0" w:line="240" w:lineRule="auto"/>
        <w:ind w:left="0" w:firstLine="0"/>
        <w:jc w:val="both"/>
        <w:rPr>
          <w:rFonts w:ascii="Arial" w:hAnsi="Arial" w:cs="Arial"/>
          <w:bCs/>
        </w:rPr>
      </w:pPr>
      <w:r w:rsidRPr="00401CF1">
        <w:rPr>
          <w:rFonts w:ascii="Arial" w:hAnsi="Arial" w:cs="Arial"/>
          <w:bCs/>
        </w:rPr>
        <w:t>Bronchoscopes: 2 x Olympus Airway Mobile Scope MAF Type TM (Olympus America, Center Valley PA), and 2 x Pentax FB-18BS Bronchoscope (Montvale, NJ)</w:t>
      </w:r>
    </w:p>
    <w:p w:rsidR="00B3454B" w:rsidRPr="00401CF1" w:rsidRDefault="00B3454B" w:rsidP="00B3454B">
      <w:pPr>
        <w:spacing w:after="0" w:line="240" w:lineRule="auto"/>
        <w:jc w:val="both"/>
        <w:rPr>
          <w:rFonts w:ascii="Arial" w:hAnsi="Arial" w:cs="Arial"/>
          <w:bCs/>
          <w:iCs/>
        </w:rPr>
      </w:pPr>
    </w:p>
    <w:p w:rsidR="00B3454B" w:rsidRPr="00401CF1" w:rsidRDefault="00B3454B" w:rsidP="00B3454B">
      <w:pPr>
        <w:spacing w:after="0" w:line="240" w:lineRule="auto"/>
        <w:jc w:val="both"/>
        <w:rPr>
          <w:rFonts w:ascii="Arial" w:hAnsi="Arial" w:cs="Arial"/>
          <w:b/>
          <w:i/>
        </w:rPr>
      </w:pPr>
      <w:r w:rsidRPr="00401CF1">
        <w:rPr>
          <w:rFonts w:ascii="Arial" w:hAnsi="Arial" w:cs="Arial"/>
          <w:b/>
          <w:i/>
        </w:rPr>
        <w:t>Children’s Hospital Colorado (CHCO) CTRC</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Facility</w:t>
      </w:r>
    </w:p>
    <w:p w:rsidR="00B3454B" w:rsidRPr="00401CF1" w:rsidRDefault="00B3454B" w:rsidP="00B3454B">
      <w:pPr>
        <w:spacing w:after="0" w:line="240" w:lineRule="auto"/>
        <w:jc w:val="both"/>
        <w:rPr>
          <w:rFonts w:ascii="Arial" w:hAnsi="Arial" w:cs="Arial"/>
          <w:bCs/>
        </w:rPr>
      </w:pPr>
      <w:proofErr w:type="gramStart"/>
      <w:r w:rsidRPr="00401CF1">
        <w:rPr>
          <w:rFonts w:ascii="Arial" w:hAnsi="Arial" w:cs="Arial"/>
        </w:rPr>
        <w:t xml:space="preserve">The CHCO CTRC provides the space, staff, and equipment necessary to conduct a broad range of research procedures </w:t>
      </w:r>
      <w:r>
        <w:rPr>
          <w:rFonts w:ascii="Arial" w:hAnsi="Arial" w:cs="Arial"/>
        </w:rPr>
        <w:t xml:space="preserve">in children, </w:t>
      </w:r>
      <w:r w:rsidRPr="00401CF1">
        <w:rPr>
          <w:rFonts w:ascii="Arial" w:hAnsi="Arial" w:cs="Arial"/>
        </w:rPr>
        <w:t>including measurement of insulin sensitivity (insul</w:t>
      </w:r>
      <w:r>
        <w:rPr>
          <w:rFonts w:ascii="Arial" w:hAnsi="Arial" w:cs="Arial"/>
        </w:rPr>
        <w:t>in and glucose</w:t>
      </w:r>
      <w:r w:rsidRPr="00401CF1">
        <w:rPr>
          <w:rFonts w:ascii="Arial" w:hAnsi="Arial" w:cs="Arial"/>
        </w:rPr>
        <w:t xml:space="preserve"> clamps, OGTT, IVGTT), body composition measurements, medication administration and infusions, bronchoscopies, fat and muscle biopsies, maximal and submaximal exercise tests, echocardiography for </w:t>
      </w:r>
      <w:r w:rsidRPr="00401CF1">
        <w:rPr>
          <w:rFonts w:ascii="Arial" w:hAnsi="Arial" w:cs="Arial"/>
        </w:rPr>
        <w:lastRenderedPageBreak/>
        <w:t>vascular and cardiac studies, measurement of total energy expenditure and rates of macronutrient utilization, and conduct short- and long-term exercise and dietary intervention studies</w:t>
      </w:r>
      <w:r>
        <w:rPr>
          <w:rFonts w:ascii="Arial" w:hAnsi="Arial" w:cs="Arial"/>
        </w:rPr>
        <w:t>, as well as specimen collection and processing</w:t>
      </w:r>
      <w:r w:rsidRPr="00401CF1">
        <w:rPr>
          <w:rFonts w:ascii="Arial" w:hAnsi="Arial" w:cs="Arial"/>
        </w:rPr>
        <w:t>.</w:t>
      </w:r>
      <w:proofErr w:type="gramEnd"/>
      <w:r w:rsidRPr="00401CF1">
        <w:rPr>
          <w:rFonts w:ascii="Arial" w:hAnsi="Arial" w:cs="Arial"/>
        </w:rPr>
        <w:t xml:space="preserve">  All procedures are supervised by </w:t>
      </w:r>
      <w:proofErr w:type="gramStart"/>
      <w:r w:rsidRPr="00401CF1">
        <w:rPr>
          <w:rFonts w:ascii="Arial" w:hAnsi="Arial" w:cs="Arial"/>
        </w:rPr>
        <w:t>highly-qualified</w:t>
      </w:r>
      <w:proofErr w:type="gramEnd"/>
      <w:r w:rsidRPr="00401CF1">
        <w:rPr>
          <w:rFonts w:ascii="Arial" w:hAnsi="Arial" w:cs="Arial"/>
        </w:rPr>
        <w:t xml:space="preserve"> and experienced personnel. All staff receive </w:t>
      </w:r>
      <w:r w:rsidRPr="00401CF1">
        <w:rPr>
          <w:rFonts w:ascii="Arial" w:hAnsi="Arial" w:cs="Arial"/>
          <w:bCs/>
        </w:rPr>
        <w:t>HIPAA and Good Clinical Practice training. Nurses are Pediatric and Basic Life Support (BLS) certified. Health technicians are BLS certified.</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Cs/>
        </w:rPr>
      </w:pPr>
      <w:r w:rsidRPr="00401CF1">
        <w:rPr>
          <w:rFonts w:ascii="Arial" w:hAnsi="Arial" w:cs="Arial"/>
        </w:rPr>
        <w:t xml:space="preserve">The CHCO CTRC has up to four </w:t>
      </w:r>
      <w:r>
        <w:rPr>
          <w:rFonts w:ascii="Arial" w:hAnsi="Arial" w:cs="Arial"/>
        </w:rPr>
        <w:t xml:space="preserve">inpatient </w:t>
      </w:r>
      <w:r w:rsidRPr="00401CF1">
        <w:rPr>
          <w:rFonts w:ascii="Arial" w:hAnsi="Arial" w:cs="Arial"/>
        </w:rPr>
        <w:t xml:space="preserve">beds located on the </w:t>
      </w:r>
      <w:proofErr w:type="gramStart"/>
      <w:r w:rsidRPr="00401CF1">
        <w:rPr>
          <w:rFonts w:ascii="Arial" w:hAnsi="Arial" w:cs="Arial"/>
        </w:rPr>
        <w:t>9</w:t>
      </w:r>
      <w:r w:rsidRPr="00401CF1">
        <w:rPr>
          <w:rFonts w:ascii="Arial" w:hAnsi="Arial" w:cs="Arial"/>
          <w:vertAlign w:val="superscript"/>
        </w:rPr>
        <w:t>th</w:t>
      </w:r>
      <w:proofErr w:type="gramEnd"/>
      <w:r w:rsidRPr="00401CF1">
        <w:rPr>
          <w:rFonts w:ascii="Arial" w:hAnsi="Arial" w:cs="Arial"/>
        </w:rPr>
        <w:t xml:space="preserve"> floor of CHCO at the Anschutz Medical Campus and an adjacent wet lab for sample processing. The CTRC utilizes this space as needed and, if patient rooms </w:t>
      </w:r>
      <w:proofErr w:type="gramStart"/>
      <w:r w:rsidRPr="00401CF1">
        <w:rPr>
          <w:rFonts w:ascii="Arial" w:hAnsi="Arial" w:cs="Arial"/>
        </w:rPr>
        <w:t>are not being utilized</w:t>
      </w:r>
      <w:proofErr w:type="gramEnd"/>
      <w:r w:rsidRPr="00401CF1">
        <w:rPr>
          <w:rFonts w:ascii="Arial" w:hAnsi="Arial" w:cs="Arial"/>
        </w:rPr>
        <w:t xml:space="preserve">, they are released for hospital use. Experienced research nursing and health technician support is available 24h/d, 4d/wk. </w:t>
      </w:r>
    </w:p>
    <w:p w:rsidR="00B3454B" w:rsidRPr="00401CF1" w:rsidRDefault="00B3454B" w:rsidP="00B3454B">
      <w:pPr>
        <w:spacing w:after="0" w:line="240" w:lineRule="auto"/>
        <w:jc w:val="both"/>
        <w:rPr>
          <w:rFonts w:ascii="Arial" w:hAnsi="Arial" w:cs="Arial"/>
          <w:bCs/>
        </w:rPr>
      </w:pP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CHCO outpatient CTRC consists of 5,973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of space located on the 3</w:t>
      </w:r>
      <w:r w:rsidRPr="00401CF1">
        <w:rPr>
          <w:rFonts w:ascii="Arial" w:hAnsi="Arial" w:cs="Arial"/>
          <w:vertAlign w:val="superscript"/>
        </w:rPr>
        <w:t>rd</w:t>
      </w:r>
      <w:r w:rsidRPr="00401CF1">
        <w:rPr>
          <w:rFonts w:ascii="Arial" w:hAnsi="Arial" w:cs="Arial"/>
        </w:rPr>
        <w:t xml:space="preserve"> floor </w:t>
      </w:r>
      <w:r>
        <w:rPr>
          <w:rFonts w:ascii="Arial" w:hAnsi="Arial" w:cs="Arial"/>
        </w:rPr>
        <w:t xml:space="preserve">of the outpatient pavilion </w:t>
      </w:r>
      <w:r w:rsidRPr="00401CF1">
        <w:rPr>
          <w:rFonts w:ascii="Arial" w:hAnsi="Arial" w:cs="Arial"/>
        </w:rPr>
        <w:t xml:space="preserve">at CHCO which houses four infusion rooms, six exam rooms, an Echocardiography lab, one treatment room, two consult/consenting rooms, three staff workrooms, a secure medication room, and a wet lab for sample processing. The body composition (DXA) laboratory is located in the Radiology Department on the </w:t>
      </w:r>
      <w:proofErr w:type="gramStart"/>
      <w:r w:rsidRPr="00401CF1">
        <w:rPr>
          <w:rFonts w:ascii="Arial" w:hAnsi="Arial" w:cs="Arial"/>
        </w:rPr>
        <w:t>1</w:t>
      </w:r>
      <w:r w:rsidRPr="00401CF1">
        <w:rPr>
          <w:rFonts w:ascii="Arial" w:hAnsi="Arial" w:cs="Arial"/>
          <w:vertAlign w:val="superscript"/>
        </w:rPr>
        <w:t>st</w:t>
      </w:r>
      <w:proofErr w:type="gramEnd"/>
      <w:r w:rsidRPr="00401CF1">
        <w:rPr>
          <w:rFonts w:ascii="Arial" w:hAnsi="Arial" w:cs="Arial"/>
        </w:rPr>
        <w:t xml:space="preserve"> floor. The CTRC clinical outpatient facility is generally open weekdays 7am – 6pm. During these hours, experienced nurse practitioner, research nursing, health technician, laboratory, and nutrition support is available. Outpatient visits that occur outside of regular opening hours </w:t>
      </w:r>
      <w:proofErr w:type="gramStart"/>
      <w:r w:rsidRPr="00401CF1">
        <w:rPr>
          <w:rFonts w:ascii="Arial" w:hAnsi="Arial" w:cs="Arial"/>
        </w:rPr>
        <w:t>are accommodated</w:t>
      </w:r>
      <w:proofErr w:type="gramEnd"/>
      <w:r w:rsidRPr="00401CF1">
        <w:rPr>
          <w:rFonts w:ascii="Arial" w:hAnsi="Arial" w:cs="Arial"/>
        </w:rPr>
        <w:t xml:space="preserve"> by request.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CHCO CTRC facility has </w:t>
      </w:r>
      <w:r>
        <w:rPr>
          <w:rFonts w:ascii="Arial" w:hAnsi="Arial" w:cs="Arial"/>
        </w:rPr>
        <w:t>7.1</w:t>
      </w:r>
      <w:r w:rsidRPr="00401CF1">
        <w:rPr>
          <w:rFonts w:ascii="Arial" w:hAnsi="Arial" w:cs="Arial"/>
        </w:rPr>
        <w:t xml:space="preserve"> FTE of research nurses, 1.0 FTE of health technician support, a 1.0 FTE sonographer (shar</w:t>
      </w:r>
      <w:r>
        <w:rPr>
          <w:rFonts w:ascii="Arial" w:hAnsi="Arial" w:cs="Arial"/>
        </w:rPr>
        <w:t>ed between UCH and CHCO CTRCs)</w:t>
      </w:r>
      <w:r w:rsidRPr="00401CF1">
        <w:rPr>
          <w:rFonts w:ascii="Arial" w:hAnsi="Arial" w:cs="Arial"/>
        </w:rPr>
        <w:t xml:space="preserve">, 4.4 FTE of nutrition and metabolic kitchen staff, and 5.2 FTE of </w:t>
      </w:r>
      <w:proofErr w:type="gramStart"/>
      <w:r w:rsidRPr="00401CF1">
        <w:rPr>
          <w:rFonts w:ascii="Arial" w:hAnsi="Arial" w:cs="Arial"/>
        </w:rPr>
        <w:t>core laboratory staff support</w:t>
      </w:r>
      <w:proofErr w:type="gramEnd"/>
      <w:r w:rsidRPr="00401CF1">
        <w:rPr>
          <w:rFonts w:ascii="Arial" w:hAnsi="Arial" w:cs="Arial"/>
        </w:rPr>
        <w:t xml:space="preserve">. </w:t>
      </w:r>
      <w:proofErr w:type="gramStart"/>
      <w:r w:rsidRPr="00401CF1">
        <w:rPr>
          <w:rFonts w:ascii="Arial" w:hAnsi="Arial" w:cs="Arial"/>
        </w:rPr>
        <w:t xml:space="preserve">This core of research professionals has extensive experience in conducting and documenting research for a diverse patient population from birth – 49 years of age, both healthy and with a range of diseases such as </w:t>
      </w:r>
      <w:r>
        <w:rPr>
          <w:rFonts w:ascii="Arial" w:hAnsi="Arial" w:cs="Arial"/>
        </w:rPr>
        <w:t xml:space="preserve">type 1 and type 2 </w:t>
      </w:r>
      <w:r w:rsidRPr="00401CF1">
        <w:rPr>
          <w:rFonts w:ascii="Arial" w:hAnsi="Arial" w:cs="Arial"/>
        </w:rPr>
        <w:t xml:space="preserve">diabetes, obesity, </w:t>
      </w:r>
      <w:r>
        <w:rPr>
          <w:rFonts w:ascii="Arial" w:hAnsi="Arial" w:cs="Arial"/>
        </w:rPr>
        <w:t xml:space="preserve">cystic fibrosis, </w:t>
      </w:r>
      <w:r w:rsidRPr="00401CF1">
        <w:rPr>
          <w:rFonts w:ascii="Arial" w:hAnsi="Arial" w:cs="Arial"/>
        </w:rPr>
        <w:t xml:space="preserve">cardiovascular disease, </w:t>
      </w:r>
      <w:r>
        <w:rPr>
          <w:rFonts w:ascii="Arial" w:hAnsi="Arial" w:cs="Arial"/>
        </w:rPr>
        <w:t xml:space="preserve">chronic hepatitis, </w:t>
      </w:r>
      <w:r w:rsidRPr="00401CF1">
        <w:rPr>
          <w:rFonts w:ascii="Arial" w:hAnsi="Arial" w:cs="Arial"/>
        </w:rPr>
        <w:t>rare genetic</w:t>
      </w:r>
      <w:r>
        <w:rPr>
          <w:rFonts w:ascii="Arial" w:hAnsi="Arial" w:cs="Arial"/>
        </w:rPr>
        <w:t xml:space="preserve"> and metabolic</w:t>
      </w:r>
      <w:r w:rsidRPr="00401CF1">
        <w:rPr>
          <w:rFonts w:ascii="Arial" w:hAnsi="Arial" w:cs="Arial"/>
        </w:rPr>
        <w:t xml:space="preserve"> diseases, gastrointestinal disease, </w:t>
      </w:r>
      <w:proofErr w:type="spellStart"/>
      <w:r>
        <w:rPr>
          <w:rFonts w:ascii="Arial" w:hAnsi="Arial" w:cs="Arial"/>
        </w:rPr>
        <w:t>cholestatic</w:t>
      </w:r>
      <w:proofErr w:type="spellEnd"/>
      <w:r>
        <w:rPr>
          <w:rFonts w:ascii="Arial" w:hAnsi="Arial" w:cs="Arial"/>
        </w:rPr>
        <w:t xml:space="preserve"> and fatty liver diseases, </w:t>
      </w:r>
      <w:r w:rsidRPr="00401CF1">
        <w:rPr>
          <w:rFonts w:ascii="Arial" w:hAnsi="Arial" w:cs="Arial"/>
        </w:rPr>
        <w:t>HIV, various forms of infectious disease</w:t>
      </w:r>
      <w:r>
        <w:rPr>
          <w:rFonts w:ascii="Arial" w:hAnsi="Arial" w:cs="Arial"/>
        </w:rPr>
        <w:t>s</w:t>
      </w:r>
      <w:r w:rsidRPr="00401CF1">
        <w:rPr>
          <w:rFonts w:ascii="Arial" w:hAnsi="Arial" w:cs="Arial"/>
        </w:rPr>
        <w:t>, etc.</w:t>
      </w:r>
      <w:proofErr w:type="gramEnd"/>
      <w:r w:rsidRPr="00401CF1">
        <w:rPr>
          <w:rFonts w:ascii="Arial" w:hAnsi="Arial" w:cs="Arial"/>
        </w:rPr>
        <w:t xml:space="preserve">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bCs/>
        </w:rPr>
      </w:pPr>
      <w:r w:rsidRPr="00401CF1">
        <w:rPr>
          <w:rFonts w:ascii="Arial" w:hAnsi="Arial" w:cs="Arial"/>
          <w:b/>
          <w:bCs/>
        </w:rPr>
        <w:t>Equipment</w:t>
      </w:r>
    </w:p>
    <w:p w:rsidR="00B3454B" w:rsidRPr="00401CF1" w:rsidRDefault="00B3454B" w:rsidP="00B3454B">
      <w:pPr>
        <w:numPr>
          <w:ilvl w:val="0"/>
          <w:numId w:val="9"/>
        </w:numPr>
        <w:tabs>
          <w:tab w:val="left" w:pos="360"/>
        </w:tabs>
        <w:spacing w:after="0" w:line="240" w:lineRule="auto"/>
        <w:ind w:left="0" w:firstLine="0"/>
        <w:jc w:val="both"/>
        <w:rPr>
          <w:rFonts w:ascii="Arial" w:hAnsi="Arial" w:cs="Arial"/>
          <w:bCs/>
          <w:iCs/>
        </w:rPr>
      </w:pPr>
      <w:r w:rsidRPr="00401CF1">
        <w:rPr>
          <w:rFonts w:ascii="Arial" w:hAnsi="Arial" w:cs="Arial"/>
          <w:bCs/>
        </w:rPr>
        <w:t>Body composition measurement: DXA Discovery A (</w:t>
      </w:r>
      <w:proofErr w:type="spellStart"/>
      <w:r w:rsidRPr="00401CF1">
        <w:rPr>
          <w:rFonts w:ascii="Arial" w:hAnsi="Arial" w:cs="Arial"/>
          <w:bCs/>
        </w:rPr>
        <w:t>Hologic</w:t>
      </w:r>
      <w:proofErr w:type="spellEnd"/>
      <w:r w:rsidRPr="00401CF1">
        <w:rPr>
          <w:rFonts w:ascii="Arial" w:hAnsi="Arial" w:cs="Arial"/>
          <w:bCs/>
        </w:rPr>
        <w:t xml:space="preserve">, Marlborough, MA), </w:t>
      </w:r>
      <w:proofErr w:type="spellStart"/>
      <w:r w:rsidRPr="00401CF1">
        <w:rPr>
          <w:rFonts w:ascii="Arial" w:hAnsi="Arial" w:cs="Arial"/>
          <w:bCs/>
        </w:rPr>
        <w:t>BodPod</w:t>
      </w:r>
      <w:proofErr w:type="spellEnd"/>
      <w:r w:rsidRPr="00401CF1">
        <w:rPr>
          <w:rFonts w:ascii="Arial" w:hAnsi="Arial" w:cs="Arial"/>
          <w:bCs/>
        </w:rPr>
        <w:t xml:space="preserve"> (COSMED, Concord CA) </w:t>
      </w:r>
    </w:p>
    <w:p w:rsidR="00B3454B" w:rsidRPr="00401CF1" w:rsidRDefault="00B3454B" w:rsidP="00B3454B">
      <w:pPr>
        <w:numPr>
          <w:ilvl w:val="0"/>
          <w:numId w:val="9"/>
        </w:numPr>
        <w:tabs>
          <w:tab w:val="left" w:pos="360"/>
        </w:tabs>
        <w:spacing w:after="0" w:line="240" w:lineRule="auto"/>
        <w:ind w:left="0" w:firstLine="0"/>
        <w:jc w:val="both"/>
        <w:rPr>
          <w:rFonts w:ascii="Arial" w:hAnsi="Arial" w:cs="Arial"/>
          <w:bCs/>
          <w:iCs/>
        </w:rPr>
      </w:pPr>
      <w:r w:rsidRPr="00401CF1">
        <w:rPr>
          <w:rFonts w:ascii="Arial" w:hAnsi="Arial" w:cs="Arial"/>
          <w:bCs/>
        </w:rPr>
        <w:t xml:space="preserve">Exercise equipment: Treadmill F85  (Sole, USA), and </w:t>
      </w:r>
      <w:proofErr w:type="spellStart"/>
      <w:r w:rsidRPr="00401CF1">
        <w:rPr>
          <w:rFonts w:ascii="Arial" w:hAnsi="Arial" w:cs="Arial"/>
          <w:bCs/>
        </w:rPr>
        <w:t>Ergomatic</w:t>
      </w:r>
      <w:proofErr w:type="spellEnd"/>
      <w:r w:rsidRPr="00401CF1">
        <w:rPr>
          <w:rFonts w:ascii="Arial" w:hAnsi="Arial" w:cs="Arial"/>
          <w:bCs/>
        </w:rPr>
        <w:t xml:space="preserve"> 828 E (</w:t>
      </w:r>
      <w:proofErr w:type="spellStart"/>
      <w:r w:rsidRPr="00401CF1">
        <w:rPr>
          <w:rFonts w:ascii="Arial" w:hAnsi="Arial" w:cs="Arial"/>
          <w:bCs/>
        </w:rPr>
        <w:t>Monark</w:t>
      </w:r>
      <w:proofErr w:type="spellEnd"/>
      <w:r w:rsidRPr="00401CF1">
        <w:rPr>
          <w:rFonts w:ascii="Arial" w:hAnsi="Arial" w:cs="Arial"/>
          <w:bCs/>
        </w:rPr>
        <w:t xml:space="preserve">, </w:t>
      </w:r>
      <w:proofErr w:type="spellStart"/>
      <w:r w:rsidRPr="00401CF1">
        <w:rPr>
          <w:rFonts w:ascii="Arial" w:hAnsi="Arial" w:cs="Arial"/>
          <w:bCs/>
        </w:rPr>
        <w:t>Vansbro</w:t>
      </w:r>
      <w:proofErr w:type="spellEnd"/>
      <w:r w:rsidRPr="00401CF1">
        <w:rPr>
          <w:rFonts w:ascii="Arial" w:hAnsi="Arial" w:cs="Arial"/>
          <w:bCs/>
        </w:rPr>
        <w:t xml:space="preserve"> Sweden) </w:t>
      </w:r>
    </w:p>
    <w:p w:rsidR="00B3454B" w:rsidRPr="00401CF1" w:rsidRDefault="00B3454B" w:rsidP="00B3454B">
      <w:pPr>
        <w:numPr>
          <w:ilvl w:val="0"/>
          <w:numId w:val="9"/>
        </w:numPr>
        <w:tabs>
          <w:tab w:val="left" w:pos="360"/>
        </w:tabs>
        <w:spacing w:after="0" w:line="240" w:lineRule="auto"/>
        <w:ind w:left="0" w:firstLine="0"/>
        <w:jc w:val="both"/>
        <w:rPr>
          <w:rFonts w:ascii="Arial" w:hAnsi="Arial" w:cs="Arial"/>
          <w:bCs/>
          <w:iCs/>
        </w:rPr>
      </w:pPr>
      <w:r w:rsidRPr="00401CF1">
        <w:rPr>
          <w:rFonts w:ascii="Arial" w:hAnsi="Arial" w:cs="Arial"/>
          <w:bCs/>
        </w:rPr>
        <w:t xml:space="preserve">Sample processing: Allegra X-22R Centrifuge (Beckman Coulter, Brea CA), Allegra X-30R centrifuge (Beckman Coulter, Brea CA), and </w:t>
      </w:r>
      <w:proofErr w:type="spellStart"/>
      <w:r w:rsidRPr="00401CF1">
        <w:rPr>
          <w:rFonts w:ascii="Arial" w:hAnsi="Arial" w:cs="Arial"/>
          <w:bCs/>
        </w:rPr>
        <w:t>Heraeus</w:t>
      </w:r>
      <w:proofErr w:type="spellEnd"/>
      <w:r w:rsidRPr="00401CF1">
        <w:rPr>
          <w:rFonts w:ascii="Arial" w:hAnsi="Arial" w:cs="Arial"/>
          <w:bCs/>
        </w:rPr>
        <w:t xml:space="preserve"> </w:t>
      </w:r>
      <w:proofErr w:type="spellStart"/>
      <w:r w:rsidRPr="00401CF1">
        <w:rPr>
          <w:rFonts w:ascii="Arial" w:hAnsi="Arial" w:cs="Arial"/>
          <w:bCs/>
        </w:rPr>
        <w:t>Multifuge</w:t>
      </w:r>
      <w:proofErr w:type="spellEnd"/>
      <w:r w:rsidRPr="00401CF1">
        <w:rPr>
          <w:rFonts w:ascii="Arial" w:hAnsi="Arial" w:cs="Arial"/>
          <w:bCs/>
        </w:rPr>
        <w:t xml:space="preserve"> 3L-R Centrifuge (</w:t>
      </w:r>
      <w:proofErr w:type="spellStart"/>
      <w:r w:rsidRPr="00401CF1">
        <w:rPr>
          <w:rFonts w:ascii="Arial" w:hAnsi="Arial" w:cs="Arial"/>
          <w:bCs/>
        </w:rPr>
        <w:t>Thermo</w:t>
      </w:r>
      <w:proofErr w:type="spellEnd"/>
      <w:r w:rsidRPr="00401CF1">
        <w:rPr>
          <w:rFonts w:ascii="Arial" w:hAnsi="Arial" w:cs="Arial"/>
          <w:bCs/>
        </w:rPr>
        <w:t xml:space="preserve"> Electron Corporation, Madison WI) </w:t>
      </w:r>
    </w:p>
    <w:p w:rsidR="00B3454B" w:rsidRPr="00401CF1" w:rsidRDefault="00B3454B" w:rsidP="00B3454B">
      <w:pPr>
        <w:numPr>
          <w:ilvl w:val="0"/>
          <w:numId w:val="9"/>
        </w:numPr>
        <w:tabs>
          <w:tab w:val="left" w:pos="360"/>
        </w:tabs>
        <w:spacing w:after="0" w:line="240" w:lineRule="auto"/>
        <w:ind w:left="0" w:firstLine="0"/>
        <w:jc w:val="both"/>
        <w:rPr>
          <w:rFonts w:ascii="Arial" w:hAnsi="Arial" w:cs="Arial"/>
          <w:bCs/>
          <w:iCs/>
        </w:rPr>
      </w:pPr>
      <w:r w:rsidRPr="00401CF1">
        <w:rPr>
          <w:rFonts w:ascii="Arial" w:hAnsi="Arial" w:cs="Arial"/>
          <w:bCs/>
        </w:rPr>
        <w:t xml:space="preserve">Sample storage: 60082 refrigerator (Kenmore, Brea CA), GIE21 refrigerator (GE Appliances, Pittsburgh PA), Fridge (U-Line), Freezer (Sanyo), FUF20 Freezer (GE Appliances, Pittsburgh PA) </w:t>
      </w:r>
    </w:p>
    <w:p w:rsidR="00B3454B" w:rsidRPr="00B3454B" w:rsidRDefault="00B3454B" w:rsidP="00B3454B">
      <w:pPr>
        <w:numPr>
          <w:ilvl w:val="0"/>
          <w:numId w:val="9"/>
        </w:numPr>
        <w:tabs>
          <w:tab w:val="left" w:pos="360"/>
        </w:tabs>
        <w:spacing w:after="0" w:line="240" w:lineRule="auto"/>
        <w:ind w:left="0" w:firstLine="0"/>
        <w:jc w:val="both"/>
        <w:rPr>
          <w:rFonts w:ascii="Arial" w:hAnsi="Arial" w:cs="Arial"/>
          <w:bCs/>
          <w:iCs/>
        </w:rPr>
      </w:pPr>
      <w:r w:rsidRPr="00401CF1">
        <w:rPr>
          <w:rFonts w:ascii="Arial" w:hAnsi="Arial" w:cs="Arial"/>
          <w:bCs/>
        </w:rPr>
        <w:t xml:space="preserve">Cardiac monitoring: Mac 1200 ECG system (GE Healthcare, Pittsburgh PA) </w:t>
      </w:r>
    </w:p>
    <w:p w:rsidR="00B3454B" w:rsidRPr="00401CF1" w:rsidRDefault="00B3454B" w:rsidP="00B3454B">
      <w:pPr>
        <w:spacing w:after="0" w:line="240" w:lineRule="auto"/>
        <w:jc w:val="both"/>
        <w:rPr>
          <w:rFonts w:ascii="Arial" w:hAnsi="Arial" w:cs="Arial"/>
          <w:bCs/>
          <w:iCs/>
        </w:rPr>
      </w:pPr>
    </w:p>
    <w:p w:rsidR="00B3454B" w:rsidRPr="00401CF1" w:rsidRDefault="00B3454B" w:rsidP="00B3454B">
      <w:pPr>
        <w:spacing w:after="0" w:line="240" w:lineRule="auto"/>
        <w:jc w:val="both"/>
        <w:rPr>
          <w:rFonts w:ascii="Arial" w:hAnsi="Arial" w:cs="Arial"/>
          <w:b/>
          <w:i/>
        </w:rPr>
      </w:pPr>
      <w:r w:rsidRPr="00401CF1">
        <w:rPr>
          <w:rFonts w:ascii="Arial" w:hAnsi="Arial" w:cs="Arial"/>
          <w:b/>
          <w:i/>
        </w:rPr>
        <w:t>Perinatal (PN) CTRC</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Facility</w:t>
      </w: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PN CTRC is a mobile nursing service located on the Anschutz Medical Campus to facilitate research in pregnant women and newborns, primarily at University of Colorado and Children’s Hospital Colorado Labor and Delivery (L&amp;D) and Neonatal Intensive Care (NICU) units. This unit facilitates screening, consent, and enrollment of these vulnerable populations as well collecting and processing biological specimens for research. The PN CTRC has 480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of office and storage space on the </w:t>
      </w:r>
      <w:proofErr w:type="gramStart"/>
      <w:r w:rsidRPr="00401CF1">
        <w:rPr>
          <w:rFonts w:ascii="Arial" w:hAnsi="Arial" w:cs="Arial"/>
        </w:rPr>
        <w:t>4</w:t>
      </w:r>
      <w:r w:rsidRPr="00401CF1">
        <w:rPr>
          <w:rFonts w:ascii="Arial" w:hAnsi="Arial" w:cs="Arial"/>
          <w:vertAlign w:val="superscript"/>
        </w:rPr>
        <w:t>th</w:t>
      </w:r>
      <w:proofErr w:type="gramEnd"/>
      <w:r w:rsidRPr="00401CF1">
        <w:rPr>
          <w:rFonts w:ascii="Arial" w:hAnsi="Arial" w:cs="Arial"/>
        </w:rPr>
        <w:t xml:space="preserve"> floor of the CHCO Administrative Pavilion, directly adjacent to the hospital, and wet lab space for sample processing adjacent to the UCH NICU, within the CHCO NICU, and in the basement of the East Tower at CHCO. </w:t>
      </w:r>
      <w:r w:rsidRPr="00401CF1">
        <w:rPr>
          <w:rFonts w:ascii="Arial" w:hAnsi="Arial" w:cs="Arial"/>
          <w:bCs/>
        </w:rPr>
        <w:t xml:space="preserve"> All nurses have NICU experience. </w:t>
      </w:r>
      <w:r w:rsidRPr="00401CF1">
        <w:rPr>
          <w:rFonts w:ascii="Arial" w:hAnsi="Arial" w:cs="Arial"/>
        </w:rPr>
        <w:t xml:space="preserve">The PN CTRC is available 24h/7d with staff on call. </w:t>
      </w:r>
    </w:p>
    <w:p w:rsidR="00B3454B" w:rsidRPr="00401CF1" w:rsidRDefault="00B3454B" w:rsidP="00B3454B">
      <w:pPr>
        <w:spacing w:after="0" w:line="240" w:lineRule="auto"/>
        <w:jc w:val="both"/>
        <w:rPr>
          <w:rFonts w:ascii="Arial" w:hAnsi="Arial" w:cs="Arial"/>
        </w:rPr>
      </w:pPr>
      <w:r w:rsidRPr="00401CF1">
        <w:rPr>
          <w:rFonts w:ascii="Arial" w:hAnsi="Arial" w:cs="Arial"/>
        </w:rPr>
        <w:lastRenderedPageBreak/>
        <w:t xml:space="preserve">The PN CTRC has 4.0 FTE of research nurses and 1.0 FTE of health technician support. This group of professionals has experience conducting research in a broad range of newborns and pregnant women including premature infants and neonates with severe illnesses such as respiratory failure, respiratory distress syndrome, persistent pulmonary hypertension, cardiac disease and extreme </w:t>
      </w:r>
      <w:proofErr w:type="gramStart"/>
      <w:r w:rsidRPr="00401CF1">
        <w:rPr>
          <w:rFonts w:ascii="Arial" w:hAnsi="Arial" w:cs="Arial"/>
        </w:rPr>
        <w:t>prematurity,</w:t>
      </w:r>
      <w:proofErr w:type="gramEnd"/>
      <w:r w:rsidRPr="00401CF1">
        <w:rPr>
          <w:rFonts w:ascii="Arial" w:hAnsi="Arial" w:cs="Arial"/>
        </w:rPr>
        <w:t xml:space="preserve"> and pregnant women with pre-eclampsia, premature preterm rupture of membranes, gestational diabetes, </w:t>
      </w:r>
      <w:r>
        <w:rPr>
          <w:rFonts w:ascii="Arial" w:hAnsi="Arial" w:cs="Arial"/>
        </w:rPr>
        <w:t xml:space="preserve">obesity, </w:t>
      </w:r>
      <w:r w:rsidRPr="00401CF1">
        <w:rPr>
          <w:rFonts w:ascii="Arial" w:hAnsi="Arial" w:cs="Arial"/>
        </w:rPr>
        <w:t>and HIV.</w:t>
      </w:r>
    </w:p>
    <w:p w:rsidR="00B3454B" w:rsidRPr="00401CF1" w:rsidRDefault="00B3454B" w:rsidP="00B3454B">
      <w:pPr>
        <w:spacing w:after="0" w:line="240" w:lineRule="auto"/>
        <w:jc w:val="both"/>
        <w:rPr>
          <w:rFonts w:ascii="Arial" w:hAnsi="Arial" w:cs="Arial"/>
          <w:bCs/>
          <w:iCs/>
        </w:rPr>
      </w:pPr>
    </w:p>
    <w:p w:rsidR="00B3454B" w:rsidRPr="00401CF1" w:rsidRDefault="00B3454B" w:rsidP="00B3454B">
      <w:pPr>
        <w:spacing w:after="0" w:line="240" w:lineRule="auto"/>
        <w:jc w:val="both"/>
        <w:rPr>
          <w:rFonts w:ascii="Arial" w:hAnsi="Arial" w:cs="Arial"/>
          <w:b/>
          <w:bCs/>
        </w:rPr>
      </w:pPr>
      <w:r w:rsidRPr="00401CF1">
        <w:rPr>
          <w:rFonts w:ascii="Arial" w:hAnsi="Arial" w:cs="Arial"/>
          <w:b/>
          <w:bCs/>
        </w:rPr>
        <w:t>Equipment</w:t>
      </w:r>
    </w:p>
    <w:p w:rsidR="00B3454B" w:rsidRPr="00401CF1" w:rsidRDefault="00B3454B" w:rsidP="00B3454B">
      <w:pPr>
        <w:pStyle w:val="ListParagraph"/>
        <w:numPr>
          <w:ilvl w:val="0"/>
          <w:numId w:val="12"/>
        </w:numPr>
        <w:tabs>
          <w:tab w:val="left" w:pos="360"/>
        </w:tabs>
        <w:spacing w:after="0" w:line="240" w:lineRule="auto"/>
        <w:ind w:left="0" w:firstLine="0"/>
        <w:jc w:val="both"/>
        <w:rPr>
          <w:rFonts w:ascii="Arial" w:hAnsi="Arial" w:cs="Arial"/>
          <w:bCs/>
        </w:rPr>
      </w:pPr>
      <w:r w:rsidRPr="00401CF1">
        <w:rPr>
          <w:rFonts w:ascii="Arial" w:hAnsi="Arial" w:cs="Arial"/>
          <w:bCs/>
        </w:rPr>
        <w:t>Body composition measurement: PEAPOD (COSMED, Concord CA)</w:t>
      </w:r>
    </w:p>
    <w:p w:rsidR="00B3454B" w:rsidRPr="00401CF1" w:rsidRDefault="00B3454B" w:rsidP="00B3454B">
      <w:pPr>
        <w:pStyle w:val="ListParagraph"/>
        <w:numPr>
          <w:ilvl w:val="0"/>
          <w:numId w:val="12"/>
        </w:numPr>
        <w:tabs>
          <w:tab w:val="left" w:pos="360"/>
        </w:tabs>
        <w:spacing w:after="0" w:line="240" w:lineRule="auto"/>
        <w:ind w:left="0" w:firstLine="0"/>
        <w:jc w:val="both"/>
        <w:rPr>
          <w:rFonts w:ascii="Arial" w:hAnsi="Arial" w:cs="Arial"/>
          <w:bCs/>
          <w:lang w:val="es-PR"/>
        </w:rPr>
      </w:pPr>
      <w:r w:rsidRPr="00401CF1">
        <w:rPr>
          <w:rFonts w:ascii="Arial" w:hAnsi="Arial" w:cs="Arial"/>
          <w:bCs/>
        </w:rPr>
        <w:t xml:space="preserve">Sample storage: </w:t>
      </w:r>
      <w:proofErr w:type="spellStart"/>
      <w:r w:rsidRPr="00401CF1">
        <w:rPr>
          <w:rFonts w:ascii="Arial" w:hAnsi="Arial" w:cs="Arial"/>
          <w:bCs/>
          <w:lang w:val="es-PR"/>
        </w:rPr>
        <w:t>freezers</w:t>
      </w:r>
      <w:proofErr w:type="spellEnd"/>
      <w:r w:rsidRPr="00401CF1">
        <w:rPr>
          <w:rFonts w:ascii="Arial" w:hAnsi="Arial" w:cs="Arial"/>
          <w:bCs/>
          <w:lang w:val="es-PR"/>
        </w:rPr>
        <w:t xml:space="preserve"> ULT185-5-A33 and </w:t>
      </w:r>
      <w:r w:rsidRPr="00401CF1">
        <w:rPr>
          <w:rFonts w:ascii="Arial" w:hAnsi="Arial" w:cs="Arial"/>
          <w:bCs/>
          <w:iCs/>
        </w:rPr>
        <w:t>8603</w:t>
      </w:r>
      <w:r w:rsidRPr="00401CF1">
        <w:rPr>
          <w:rFonts w:ascii="Arial" w:hAnsi="Arial" w:cs="Arial"/>
          <w:bCs/>
          <w:lang w:val="es-PR"/>
        </w:rPr>
        <w:t xml:space="preserve"> (</w:t>
      </w:r>
      <w:r w:rsidRPr="00401CF1">
        <w:rPr>
          <w:rFonts w:ascii="Arial" w:hAnsi="Arial" w:cs="Arial"/>
          <w:bCs/>
        </w:rPr>
        <w:t>Forma</w:t>
      </w:r>
      <w:r w:rsidRPr="00401CF1">
        <w:rPr>
          <w:rFonts w:ascii="Arial" w:hAnsi="Arial" w:cs="Arial"/>
          <w:bCs/>
          <w:lang w:val="es-PR"/>
        </w:rPr>
        <w:t xml:space="preserve">, </w:t>
      </w:r>
      <w:r w:rsidRPr="00401CF1">
        <w:rPr>
          <w:rFonts w:ascii="Arial" w:hAnsi="Arial" w:cs="Arial"/>
          <w:bCs/>
        </w:rPr>
        <w:t>Asheville, NC)</w:t>
      </w:r>
    </w:p>
    <w:p w:rsidR="00B3454B" w:rsidRPr="00401CF1" w:rsidRDefault="00B3454B" w:rsidP="00B3454B">
      <w:pPr>
        <w:pStyle w:val="ListParagraph"/>
        <w:numPr>
          <w:ilvl w:val="0"/>
          <w:numId w:val="12"/>
        </w:numPr>
        <w:tabs>
          <w:tab w:val="left" w:pos="360"/>
        </w:tabs>
        <w:spacing w:after="0" w:line="240" w:lineRule="auto"/>
        <w:ind w:left="0" w:firstLine="0"/>
        <w:jc w:val="both"/>
        <w:rPr>
          <w:rFonts w:ascii="Arial" w:hAnsi="Arial" w:cs="Arial"/>
          <w:bCs/>
          <w:iCs/>
        </w:rPr>
      </w:pPr>
      <w:r w:rsidRPr="00401CF1">
        <w:rPr>
          <w:rFonts w:ascii="Arial" w:hAnsi="Arial" w:cs="Arial"/>
          <w:bCs/>
        </w:rPr>
        <w:t xml:space="preserve">Sample processing: </w:t>
      </w:r>
      <w:r w:rsidRPr="00401CF1">
        <w:rPr>
          <w:rFonts w:ascii="Arial" w:hAnsi="Arial" w:cs="Arial"/>
          <w:bCs/>
          <w:iCs/>
        </w:rPr>
        <w:t xml:space="preserve">Refrigerated benchtop centrifuges G032 (Beckman Coulter, </w:t>
      </w:r>
      <w:proofErr w:type="spellStart"/>
      <w:r w:rsidRPr="00401CF1">
        <w:rPr>
          <w:rFonts w:ascii="Arial" w:hAnsi="Arial" w:cs="Arial"/>
          <w:bCs/>
          <w:iCs/>
        </w:rPr>
        <w:t>Palto</w:t>
      </w:r>
      <w:proofErr w:type="spellEnd"/>
      <w:r w:rsidRPr="00401CF1">
        <w:rPr>
          <w:rFonts w:ascii="Arial" w:hAnsi="Arial" w:cs="Arial"/>
          <w:bCs/>
          <w:iCs/>
        </w:rPr>
        <w:t xml:space="preserve"> Alto, CA), and L017 (Beckman Coulter, Germany)</w:t>
      </w:r>
    </w:p>
    <w:p w:rsidR="00B3454B" w:rsidRDefault="00B3454B" w:rsidP="00B3454B">
      <w:pPr>
        <w:spacing w:after="0" w:line="240" w:lineRule="auto"/>
        <w:jc w:val="both"/>
        <w:rPr>
          <w:rFonts w:ascii="Arial" w:hAnsi="Arial" w:cs="Arial"/>
          <w:bCs/>
          <w:iCs/>
        </w:rPr>
      </w:pPr>
    </w:p>
    <w:p w:rsidR="00B3454B" w:rsidRPr="00401CF1" w:rsidRDefault="00B3454B" w:rsidP="00B3454B">
      <w:pPr>
        <w:spacing w:after="0" w:line="240" w:lineRule="auto"/>
        <w:jc w:val="both"/>
        <w:rPr>
          <w:rFonts w:ascii="Arial" w:hAnsi="Arial" w:cs="Arial"/>
          <w:bCs/>
          <w:iCs/>
        </w:rPr>
      </w:pPr>
    </w:p>
    <w:p w:rsidR="00B3454B" w:rsidRPr="00B3454B" w:rsidRDefault="00B3454B" w:rsidP="00B3454B">
      <w:pPr>
        <w:spacing w:after="0" w:line="240" w:lineRule="auto"/>
        <w:jc w:val="both"/>
        <w:rPr>
          <w:rFonts w:ascii="Arial" w:hAnsi="Arial" w:cs="Arial"/>
          <w:b/>
          <w:u w:val="single"/>
        </w:rPr>
      </w:pPr>
      <w:r w:rsidRPr="00B3454B">
        <w:rPr>
          <w:rFonts w:ascii="Arial" w:hAnsi="Arial" w:cs="Arial"/>
          <w:b/>
          <w:u w:val="single"/>
        </w:rPr>
        <w:t>National Jewish Health (NJH)</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Facility</w:t>
      </w:r>
    </w:p>
    <w:p w:rsidR="00B3454B" w:rsidRPr="00401CF1" w:rsidRDefault="00B3454B" w:rsidP="00B3454B">
      <w:pPr>
        <w:spacing w:after="0" w:line="240" w:lineRule="auto"/>
        <w:jc w:val="both"/>
        <w:rPr>
          <w:rFonts w:ascii="Arial" w:hAnsi="Arial" w:cs="Arial"/>
          <w:bCs/>
          <w:iCs/>
        </w:rPr>
      </w:pPr>
      <w:r w:rsidRPr="00401CF1">
        <w:rPr>
          <w:rFonts w:ascii="Arial" w:hAnsi="Arial" w:cs="Arial"/>
          <w:bCs/>
          <w:iCs/>
        </w:rPr>
        <w:t xml:space="preserve">The NJH CTRC provides space, nursing services and core laboratory services for a broad range of research specializing in, but not limited to, Pulmonary, Asthma, Immunology and Allergy for adult and pediatric populations.  The unit consists of </w:t>
      </w:r>
      <w:proofErr w:type="gramStart"/>
      <w:r w:rsidRPr="00401CF1">
        <w:rPr>
          <w:rFonts w:ascii="Arial" w:hAnsi="Arial" w:cs="Arial"/>
          <w:bCs/>
          <w:iCs/>
        </w:rPr>
        <w:t>4</w:t>
      </w:r>
      <w:proofErr w:type="gramEnd"/>
      <w:r w:rsidRPr="00401CF1">
        <w:rPr>
          <w:rFonts w:ascii="Arial" w:hAnsi="Arial" w:cs="Arial"/>
          <w:bCs/>
          <w:iCs/>
        </w:rPr>
        <w:t xml:space="preserve"> patient care exam rooms, 1 interview room, and 1 negative air flow room.  Two rooms are equipped with oxygen flow meters. There are 593 square feet of dedicated space for patient care use located on the third floor of the Goodman Building and 873 square feet of office space. The unit </w:t>
      </w:r>
      <w:proofErr w:type="gramStart"/>
      <w:r w:rsidRPr="00401CF1">
        <w:rPr>
          <w:rFonts w:ascii="Arial" w:hAnsi="Arial" w:cs="Arial"/>
          <w:bCs/>
          <w:iCs/>
        </w:rPr>
        <w:t>is staffed</w:t>
      </w:r>
      <w:proofErr w:type="gramEnd"/>
      <w:r w:rsidRPr="00401CF1">
        <w:rPr>
          <w:rFonts w:ascii="Arial" w:hAnsi="Arial" w:cs="Arial"/>
          <w:bCs/>
          <w:iCs/>
        </w:rPr>
        <w:t xml:space="preserve"> by 1.5 RN’s and is supported by a Nurse Practitioner</w:t>
      </w:r>
      <w:r>
        <w:rPr>
          <w:rFonts w:ascii="Arial" w:hAnsi="Arial" w:cs="Arial"/>
          <w:bCs/>
          <w:iCs/>
        </w:rPr>
        <w:t xml:space="preserve"> and 1.0FTE of administration/regulatory support</w:t>
      </w:r>
      <w:r w:rsidRPr="00401CF1">
        <w:rPr>
          <w:rFonts w:ascii="Arial" w:hAnsi="Arial" w:cs="Arial"/>
          <w:bCs/>
          <w:iCs/>
        </w:rPr>
        <w:t xml:space="preserve">.  History and Physical Exams, skin biopsies, consenting subjects for studies, spirometry, skin testing, induced sputum, sweat testing, medication administration, 12 Lead EKG, etc. are performed in the unit.  The unit works with the Pharmacy for medication storage and distribution.  </w:t>
      </w:r>
    </w:p>
    <w:p w:rsidR="00B3454B" w:rsidRPr="00401CF1" w:rsidRDefault="00B3454B" w:rsidP="00B3454B">
      <w:pPr>
        <w:spacing w:after="0" w:line="240" w:lineRule="auto"/>
        <w:jc w:val="both"/>
        <w:rPr>
          <w:rFonts w:ascii="Arial" w:hAnsi="Arial" w:cs="Arial"/>
          <w:b/>
          <w:bCs/>
          <w:iCs/>
        </w:rPr>
      </w:pPr>
    </w:p>
    <w:p w:rsidR="00B3454B" w:rsidRPr="00401CF1" w:rsidRDefault="00B3454B" w:rsidP="00B3454B">
      <w:pPr>
        <w:spacing w:after="0" w:line="240" w:lineRule="auto"/>
        <w:jc w:val="both"/>
        <w:rPr>
          <w:rFonts w:ascii="Arial" w:hAnsi="Arial" w:cs="Arial"/>
          <w:b/>
          <w:bCs/>
          <w:iCs/>
        </w:rPr>
      </w:pPr>
      <w:r w:rsidRPr="00401CF1">
        <w:rPr>
          <w:rFonts w:ascii="Arial" w:hAnsi="Arial" w:cs="Arial"/>
          <w:b/>
          <w:bCs/>
          <w:iCs/>
        </w:rPr>
        <w:t>Equipment</w:t>
      </w:r>
    </w:p>
    <w:p w:rsidR="00B3454B" w:rsidRPr="00401CF1" w:rsidRDefault="00B3454B" w:rsidP="00B3454B">
      <w:pPr>
        <w:pStyle w:val="ListParagraph"/>
        <w:numPr>
          <w:ilvl w:val="0"/>
          <w:numId w:val="10"/>
        </w:numPr>
        <w:tabs>
          <w:tab w:val="left" w:pos="360"/>
        </w:tabs>
        <w:spacing w:after="0" w:line="240" w:lineRule="auto"/>
        <w:ind w:left="0" w:firstLine="0"/>
        <w:jc w:val="both"/>
        <w:rPr>
          <w:rFonts w:ascii="Arial" w:hAnsi="Arial" w:cs="Arial"/>
          <w:bCs/>
          <w:iCs/>
        </w:rPr>
      </w:pPr>
      <w:r w:rsidRPr="00401CF1">
        <w:rPr>
          <w:rFonts w:ascii="Arial" w:hAnsi="Arial" w:cs="Arial"/>
          <w:bCs/>
          <w:iCs/>
        </w:rPr>
        <w:t>EKG machine:  ELI380 (</w:t>
      </w:r>
      <w:proofErr w:type="spellStart"/>
      <w:r w:rsidRPr="00401CF1">
        <w:rPr>
          <w:rFonts w:ascii="Arial" w:hAnsi="Arial" w:cs="Arial"/>
          <w:bCs/>
          <w:iCs/>
        </w:rPr>
        <w:t>Mortara</w:t>
      </w:r>
      <w:proofErr w:type="spellEnd"/>
      <w:r w:rsidRPr="00401CF1">
        <w:rPr>
          <w:rFonts w:ascii="Arial" w:hAnsi="Arial" w:cs="Arial"/>
          <w:bCs/>
          <w:iCs/>
        </w:rPr>
        <w:t xml:space="preserve"> Instrument, Inc., Milwaukee, WI) and MAC5500 CLR STD ENG NA AHA, (GE Medical Systems Information Technologies, Wauwatosa, WI) </w:t>
      </w:r>
    </w:p>
    <w:p w:rsidR="00B3454B" w:rsidRPr="00401CF1" w:rsidRDefault="00B3454B" w:rsidP="00B3454B">
      <w:pPr>
        <w:pStyle w:val="ListParagraph"/>
        <w:numPr>
          <w:ilvl w:val="0"/>
          <w:numId w:val="10"/>
        </w:numPr>
        <w:tabs>
          <w:tab w:val="left" w:pos="360"/>
        </w:tabs>
        <w:spacing w:after="0" w:line="240" w:lineRule="auto"/>
        <w:ind w:left="0" w:firstLine="0"/>
        <w:jc w:val="both"/>
        <w:rPr>
          <w:rFonts w:ascii="Arial" w:hAnsi="Arial" w:cs="Arial"/>
          <w:bCs/>
          <w:iCs/>
        </w:rPr>
      </w:pPr>
      <w:r w:rsidRPr="00401CF1">
        <w:rPr>
          <w:rFonts w:ascii="Arial" w:hAnsi="Arial" w:cs="Arial"/>
          <w:bCs/>
          <w:iCs/>
        </w:rPr>
        <w:t xml:space="preserve">Spirometry: 2 x MCG Diagnostics (Breeze Suite version 8.1) </w:t>
      </w:r>
      <w:r w:rsidRPr="00401CF1">
        <w:rPr>
          <w:rFonts w:ascii="Arial" w:hAnsi="Arial" w:cs="Arial"/>
          <w:bCs/>
        </w:rPr>
        <w:t>(</w:t>
      </w:r>
      <w:proofErr w:type="spellStart"/>
      <w:r w:rsidRPr="00401CF1">
        <w:rPr>
          <w:rFonts w:ascii="Arial" w:hAnsi="Arial" w:cs="Arial"/>
          <w:bCs/>
        </w:rPr>
        <w:t>Medgraphics</w:t>
      </w:r>
      <w:proofErr w:type="spellEnd"/>
      <w:r w:rsidRPr="00401CF1">
        <w:rPr>
          <w:rFonts w:ascii="Arial" w:hAnsi="Arial" w:cs="Arial"/>
          <w:bCs/>
        </w:rPr>
        <w:t xml:space="preserve"> Corp, Saint Paul, MN)</w:t>
      </w:r>
    </w:p>
    <w:p w:rsidR="00B3454B" w:rsidRDefault="00B3454B" w:rsidP="00B3454B">
      <w:pPr>
        <w:spacing w:after="0" w:line="240" w:lineRule="auto"/>
        <w:jc w:val="both"/>
        <w:rPr>
          <w:rFonts w:ascii="Arial" w:hAnsi="Arial" w:cs="Arial"/>
          <w:bCs/>
          <w:iCs/>
        </w:rPr>
      </w:pPr>
    </w:p>
    <w:p w:rsidR="00B3454B" w:rsidRPr="00401CF1" w:rsidRDefault="00B3454B" w:rsidP="00B3454B">
      <w:pPr>
        <w:spacing w:after="0" w:line="240" w:lineRule="auto"/>
        <w:jc w:val="both"/>
        <w:rPr>
          <w:rFonts w:ascii="Arial" w:hAnsi="Arial" w:cs="Arial"/>
          <w:bCs/>
          <w:iCs/>
        </w:rPr>
      </w:pPr>
    </w:p>
    <w:p w:rsidR="00B3454B" w:rsidRPr="00B3454B" w:rsidRDefault="00B3454B" w:rsidP="00B3454B">
      <w:pPr>
        <w:spacing w:after="0" w:line="240" w:lineRule="auto"/>
        <w:jc w:val="both"/>
        <w:rPr>
          <w:rFonts w:ascii="Arial" w:hAnsi="Arial" w:cs="Arial"/>
          <w:b/>
          <w:u w:val="single"/>
        </w:rPr>
      </w:pPr>
      <w:r w:rsidRPr="00B3454B">
        <w:rPr>
          <w:rFonts w:ascii="Arial" w:hAnsi="Arial" w:cs="Arial"/>
          <w:b/>
          <w:u w:val="single"/>
        </w:rPr>
        <w:t>University of Colorado Boulder (CU-B)</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Facility</w:t>
      </w: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w:t>
      </w:r>
      <w:r>
        <w:rPr>
          <w:rFonts w:ascii="Arial" w:hAnsi="Arial" w:cs="Arial"/>
          <w:bCs/>
        </w:rPr>
        <w:t>CU-B</w:t>
      </w:r>
      <w:r w:rsidRPr="00401CF1">
        <w:rPr>
          <w:rFonts w:ascii="Arial" w:hAnsi="Arial" w:cs="Arial"/>
          <w:bCs/>
        </w:rPr>
        <w:t xml:space="preserve"> Clinical and Translational Research Center </w:t>
      </w:r>
      <w:r w:rsidRPr="00401CF1">
        <w:rPr>
          <w:rFonts w:ascii="Arial" w:hAnsi="Arial" w:cs="Arial"/>
        </w:rPr>
        <w:t>is the only active NIH-funded CTRC</w:t>
      </w: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Facility not located at a clinical institution in the U.S. It is an AAAHC-approved health care facility with 4,000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of dedicated CTRC space on the </w:t>
      </w:r>
      <w:proofErr w:type="gramStart"/>
      <w:r w:rsidRPr="00401CF1">
        <w:rPr>
          <w:rFonts w:ascii="Arial" w:hAnsi="Arial" w:cs="Arial"/>
        </w:rPr>
        <w:t>3rd</w:t>
      </w:r>
      <w:proofErr w:type="gramEnd"/>
      <w:r w:rsidRPr="00401CF1">
        <w:rPr>
          <w:rFonts w:ascii="Arial" w:hAnsi="Arial" w:cs="Arial"/>
        </w:rPr>
        <w:t xml:space="preserve"> of the </w:t>
      </w:r>
      <w:proofErr w:type="spellStart"/>
      <w:r w:rsidRPr="00401CF1">
        <w:rPr>
          <w:rFonts w:ascii="Arial" w:hAnsi="Arial" w:cs="Arial"/>
        </w:rPr>
        <w:t>Wardenburg</w:t>
      </w:r>
      <w:proofErr w:type="spellEnd"/>
      <w:r w:rsidRPr="00401CF1">
        <w:rPr>
          <w:rFonts w:ascii="Arial" w:hAnsi="Arial" w:cs="Arial"/>
        </w:rPr>
        <w:t xml:space="preserve"> Health Center at the Boulder Campus. The facility includes </w:t>
      </w:r>
      <w:proofErr w:type="gramStart"/>
      <w:r w:rsidRPr="00401CF1">
        <w:rPr>
          <w:rFonts w:ascii="Arial" w:hAnsi="Arial" w:cs="Arial"/>
        </w:rPr>
        <w:t>5</w:t>
      </w:r>
      <w:proofErr w:type="gramEnd"/>
      <w:r w:rsidRPr="00401CF1">
        <w:rPr>
          <w:rFonts w:ascii="Arial" w:hAnsi="Arial" w:cs="Arial"/>
        </w:rPr>
        <w:t xml:space="preserve"> outpatient research protocol rooms (one is a Faraday cage which facilitates structured, not electrical, interference), an exercise testing/indirect calorimetry room, a body composition (DEXA) laboratory, a nutritional consultation room and a wet laboratory for processing blood and tissues.  The CTRC has 1.25 FTE staff physician coverage (funded</w:t>
      </w:r>
      <w:r>
        <w:rPr>
          <w:rFonts w:ascii="Arial" w:hAnsi="Arial" w:cs="Arial"/>
        </w:rPr>
        <w:t xml:space="preserve"> in the past</w:t>
      </w:r>
      <w:r w:rsidRPr="00401CF1">
        <w:rPr>
          <w:rFonts w:ascii="Arial" w:hAnsi="Arial" w:cs="Arial"/>
        </w:rPr>
        <w:t xml:space="preserve"> by the Chancellor’s Office at CU-Boulder), 3.0 FTE research nurse support, an Integrative Physiology Core Laboratory with 1.2 FTE personnel support, a 0.5 FTE </w:t>
      </w:r>
      <w:proofErr w:type="spellStart"/>
      <w:r w:rsidRPr="00401CF1">
        <w:rPr>
          <w:rFonts w:ascii="Arial" w:hAnsi="Arial" w:cs="Arial"/>
        </w:rPr>
        <w:t>bionutritionist</w:t>
      </w:r>
      <w:proofErr w:type="spellEnd"/>
      <w:r w:rsidRPr="00401CF1">
        <w:rPr>
          <w:rFonts w:ascii="Arial" w:hAnsi="Arial" w:cs="Arial"/>
        </w:rPr>
        <w:t xml:space="preserve">, and a 1.0 FTE medical technician. There is an on-call nurse and physician available in the evenings 7 days/week to respond to </w:t>
      </w:r>
      <w:r>
        <w:rPr>
          <w:rFonts w:ascii="Arial" w:hAnsi="Arial" w:cs="Arial"/>
        </w:rPr>
        <w:t xml:space="preserve">research participant </w:t>
      </w:r>
      <w:r w:rsidRPr="00401CF1">
        <w:rPr>
          <w:rFonts w:ascii="Arial" w:hAnsi="Arial" w:cs="Arial"/>
        </w:rPr>
        <w:t xml:space="preserve">needs/concerns.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bCs/>
          <w:iCs/>
        </w:rPr>
      </w:pPr>
      <w:r w:rsidRPr="00401CF1">
        <w:rPr>
          <w:rFonts w:ascii="Arial" w:hAnsi="Arial" w:cs="Arial"/>
          <w:b/>
          <w:bCs/>
          <w:iCs/>
        </w:rPr>
        <w:t>Equipment</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 xml:space="preserve">Cardiovascular Imaging: </w:t>
      </w:r>
      <w:proofErr w:type="spellStart"/>
      <w:r w:rsidRPr="00401CF1">
        <w:rPr>
          <w:rFonts w:ascii="Arial" w:hAnsi="Arial" w:cs="Arial"/>
        </w:rPr>
        <w:t>Xario</w:t>
      </w:r>
      <w:proofErr w:type="spellEnd"/>
      <w:r w:rsidRPr="00401CF1">
        <w:rPr>
          <w:rFonts w:ascii="Arial" w:hAnsi="Arial" w:cs="Arial"/>
        </w:rPr>
        <w:t xml:space="preserve"> XG multi-specialty ultrasound imaging system (Toshiba America Medical Systems, Inc., Tustin, CA) with high resolution (7.5 and 12 MHz) linear array transducers</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proofErr w:type="spellStart"/>
      <w:r w:rsidRPr="00401CF1">
        <w:rPr>
          <w:rFonts w:ascii="Arial" w:hAnsi="Arial" w:cs="Arial"/>
        </w:rPr>
        <w:t>WinDaq</w:t>
      </w:r>
      <w:proofErr w:type="spellEnd"/>
      <w:r w:rsidRPr="00401CF1">
        <w:rPr>
          <w:rFonts w:ascii="Arial" w:hAnsi="Arial" w:cs="Arial"/>
        </w:rPr>
        <w:t xml:space="preserve"> data acquisition software (</w:t>
      </w:r>
      <w:proofErr w:type="spellStart"/>
      <w:r w:rsidRPr="00401CF1">
        <w:rPr>
          <w:rFonts w:ascii="Arial" w:hAnsi="Arial" w:cs="Arial"/>
        </w:rPr>
        <w:t>Dataq</w:t>
      </w:r>
      <w:proofErr w:type="spellEnd"/>
      <w:r w:rsidRPr="00401CF1">
        <w:rPr>
          <w:rFonts w:ascii="Arial" w:hAnsi="Arial" w:cs="Arial"/>
        </w:rPr>
        <w:t xml:space="preserve"> Instruments, Akron, OH)</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lastRenderedPageBreak/>
        <w:t>Vascular Imaging Acquisition and Analysis: Vascular Analysis Tools software version 5.10.9 (Medical Imaging Applications, LLC, Coralville, IA) equipped with Top Performance Analysis Integrated System with imager and frame grabber (DICOM, Rosslyn, VA), vascular ECG-gating module (University of Iowa, Iowa City, IA) and MIA Vascular Research Tools 5 analysis software</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Forearm Cuff Occlusion: E20 Inflator AG101 Air Source, Rapid Version Cuffs (</w:t>
      </w:r>
      <w:proofErr w:type="spellStart"/>
      <w:r w:rsidRPr="00401CF1">
        <w:rPr>
          <w:rFonts w:ascii="Arial" w:hAnsi="Arial" w:cs="Arial"/>
        </w:rPr>
        <w:t>Hokanson</w:t>
      </w:r>
      <w:proofErr w:type="spellEnd"/>
      <w:r w:rsidRPr="00401CF1">
        <w:rPr>
          <w:rFonts w:ascii="Arial" w:hAnsi="Arial" w:cs="Arial"/>
        </w:rPr>
        <w:t>, Inc., Bellevue, WA)</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 xml:space="preserve">Infusion pumps for saline and vitamin C: </w:t>
      </w:r>
      <w:proofErr w:type="spellStart"/>
      <w:r w:rsidRPr="00401CF1">
        <w:rPr>
          <w:rFonts w:ascii="Arial" w:hAnsi="Arial" w:cs="Arial"/>
        </w:rPr>
        <w:t>Imed</w:t>
      </w:r>
      <w:proofErr w:type="spellEnd"/>
      <w:r w:rsidRPr="00401CF1">
        <w:rPr>
          <w:rFonts w:ascii="Arial" w:hAnsi="Arial" w:cs="Arial"/>
        </w:rPr>
        <w:t xml:space="preserve"> Gemini PC-2TX (</w:t>
      </w:r>
      <w:proofErr w:type="spellStart"/>
      <w:r w:rsidRPr="00401CF1">
        <w:rPr>
          <w:rFonts w:ascii="Arial" w:hAnsi="Arial" w:cs="Arial"/>
        </w:rPr>
        <w:t>Alaris</w:t>
      </w:r>
      <w:proofErr w:type="spellEnd"/>
      <w:r w:rsidRPr="00401CF1">
        <w:rPr>
          <w:rFonts w:ascii="Arial" w:hAnsi="Arial" w:cs="Arial"/>
        </w:rPr>
        <w:t xml:space="preserve"> Medical Systems, San Diego, CA)</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Arterial Blood Pressure and ECG: Recording system with pressure transducer and ECG amplifiers (Gould ACQ-16, Gould Instruments, Valley View, OH)</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 xml:space="preserve">Semi-Automated Resting Blood Pressure Measurements: </w:t>
      </w:r>
      <w:proofErr w:type="spellStart"/>
      <w:r w:rsidRPr="00401CF1">
        <w:rPr>
          <w:rFonts w:ascii="Arial" w:hAnsi="Arial" w:cs="Arial"/>
        </w:rPr>
        <w:t>Datascope</w:t>
      </w:r>
      <w:proofErr w:type="spellEnd"/>
      <w:r w:rsidRPr="00401CF1">
        <w:rPr>
          <w:rFonts w:ascii="Arial" w:hAnsi="Arial" w:cs="Arial"/>
        </w:rPr>
        <w:t xml:space="preserve"> </w:t>
      </w:r>
      <w:proofErr w:type="spellStart"/>
      <w:r w:rsidRPr="00401CF1">
        <w:rPr>
          <w:rFonts w:ascii="Arial" w:hAnsi="Arial" w:cs="Arial"/>
        </w:rPr>
        <w:t>Accutorr</w:t>
      </w:r>
      <w:proofErr w:type="spellEnd"/>
      <w:r w:rsidRPr="00401CF1">
        <w:rPr>
          <w:rFonts w:ascii="Arial" w:hAnsi="Arial" w:cs="Arial"/>
        </w:rPr>
        <w:t xml:space="preserve"> V (</w:t>
      </w:r>
      <w:proofErr w:type="spellStart"/>
      <w:r w:rsidRPr="00401CF1">
        <w:rPr>
          <w:rFonts w:ascii="Arial" w:hAnsi="Arial" w:cs="Arial"/>
        </w:rPr>
        <w:t>Mindray</w:t>
      </w:r>
      <w:proofErr w:type="spellEnd"/>
      <w:r w:rsidRPr="00401CF1">
        <w:rPr>
          <w:rFonts w:ascii="Arial" w:hAnsi="Arial" w:cs="Arial"/>
        </w:rPr>
        <w:t xml:space="preserve"> DS USA, Inc., Mahwah, NJ)</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Ankle-Brachial Index: Transcutaneous Doppler flowmeters 810-A, (Parks Medical, Aloha, OR)</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Body Composition Analysis: Lunar Prodigy Dual Energy X-ray Absorptiometry (DEXA) system and</w:t>
      </w:r>
    </w:p>
    <w:p w:rsidR="00B3454B" w:rsidRPr="00401CF1" w:rsidRDefault="00B3454B" w:rsidP="00B3454B">
      <w:pPr>
        <w:pStyle w:val="ListParagraph"/>
        <w:tabs>
          <w:tab w:val="left" w:pos="360"/>
        </w:tabs>
        <w:spacing w:after="0" w:line="240" w:lineRule="auto"/>
        <w:ind w:left="0"/>
        <w:jc w:val="both"/>
        <w:rPr>
          <w:rFonts w:ascii="Arial" w:hAnsi="Arial" w:cs="Arial"/>
        </w:rPr>
      </w:pPr>
      <w:proofErr w:type="gramStart"/>
      <w:r w:rsidRPr="00401CF1">
        <w:rPr>
          <w:rFonts w:ascii="Arial" w:hAnsi="Arial" w:cs="Arial"/>
        </w:rPr>
        <w:t>encore</w:t>
      </w:r>
      <w:proofErr w:type="gramEnd"/>
      <w:r w:rsidRPr="00401CF1">
        <w:rPr>
          <w:rFonts w:ascii="Arial" w:hAnsi="Arial" w:cs="Arial"/>
        </w:rPr>
        <w:t xml:space="preserve"> analysis software version 15 (GE Medical Systems, Madison, WI)</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Nutritional Analysis: Nutrition Data System for Research (NDSR; Nutrition Coordinating Center, University of Minnesota)</w:t>
      </w:r>
    </w:p>
    <w:p w:rsidR="00B3454B" w:rsidRPr="00401CF1" w:rsidRDefault="00B3454B" w:rsidP="00B3454B">
      <w:pPr>
        <w:pStyle w:val="ListParagraph"/>
        <w:numPr>
          <w:ilvl w:val="0"/>
          <w:numId w:val="1"/>
        </w:numPr>
        <w:tabs>
          <w:tab w:val="left" w:pos="360"/>
        </w:tabs>
        <w:spacing w:after="0" w:line="240" w:lineRule="auto"/>
        <w:ind w:left="0" w:firstLine="0"/>
        <w:jc w:val="both"/>
        <w:rPr>
          <w:rFonts w:ascii="Arial" w:hAnsi="Arial" w:cs="Arial"/>
        </w:rPr>
      </w:pPr>
      <w:r w:rsidRPr="00401CF1">
        <w:rPr>
          <w:rFonts w:ascii="Arial" w:hAnsi="Arial" w:cs="Arial"/>
        </w:rPr>
        <w:t xml:space="preserve">Exercise Testing: </w:t>
      </w:r>
      <w:proofErr w:type="spellStart"/>
      <w:r w:rsidRPr="00401CF1">
        <w:rPr>
          <w:rFonts w:ascii="Arial" w:hAnsi="Arial" w:cs="Arial"/>
        </w:rPr>
        <w:t>Ultima</w:t>
      </w:r>
      <w:proofErr w:type="spellEnd"/>
      <w:r w:rsidRPr="00401CF1">
        <w:rPr>
          <w:rFonts w:ascii="Arial" w:hAnsi="Arial" w:cs="Arial"/>
        </w:rPr>
        <w:t xml:space="preserve"> gas analyzer module with ECG interface (</w:t>
      </w:r>
      <w:proofErr w:type="spellStart"/>
      <w:r w:rsidRPr="00401CF1">
        <w:rPr>
          <w:rFonts w:ascii="Arial" w:hAnsi="Arial" w:cs="Arial"/>
        </w:rPr>
        <w:t>MedGraphics</w:t>
      </w:r>
      <w:proofErr w:type="spellEnd"/>
      <w:r w:rsidRPr="00401CF1">
        <w:rPr>
          <w:rFonts w:ascii="Arial" w:hAnsi="Arial" w:cs="Arial"/>
        </w:rPr>
        <w:t xml:space="preserve">, Saint Paul, MN), </w:t>
      </w:r>
      <w:proofErr w:type="spellStart"/>
      <w:r w:rsidRPr="00401CF1">
        <w:rPr>
          <w:rFonts w:ascii="Arial" w:hAnsi="Arial" w:cs="Arial"/>
        </w:rPr>
        <w:t>BreezeSuite</w:t>
      </w:r>
      <w:proofErr w:type="spellEnd"/>
      <w:r w:rsidRPr="00401CF1">
        <w:rPr>
          <w:rFonts w:ascii="Arial" w:hAnsi="Arial" w:cs="Arial"/>
        </w:rPr>
        <w:t xml:space="preserve"> </w:t>
      </w:r>
      <w:proofErr w:type="spellStart"/>
      <w:r w:rsidRPr="00401CF1">
        <w:rPr>
          <w:rFonts w:ascii="Arial" w:hAnsi="Arial" w:cs="Arial"/>
        </w:rPr>
        <w:t>ventilatory</w:t>
      </w:r>
      <w:proofErr w:type="spellEnd"/>
      <w:r w:rsidRPr="00401CF1">
        <w:rPr>
          <w:rFonts w:ascii="Arial" w:hAnsi="Arial" w:cs="Arial"/>
        </w:rPr>
        <w:t xml:space="preserve"> data collection software version 7.2C (</w:t>
      </w:r>
      <w:proofErr w:type="spellStart"/>
      <w:r w:rsidRPr="00401CF1">
        <w:rPr>
          <w:rFonts w:ascii="Arial" w:hAnsi="Arial" w:cs="Arial"/>
        </w:rPr>
        <w:t>MedGraphics</w:t>
      </w:r>
      <w:proofErr w:type="spellEnd"/>
      <w:r w:rsidRPr="00401CF1">
        <w:rPr>
          <w:rFonts w:ascii="Arial" w:hAnsi="Arial" w:cs="Arial"/>
        </w:rPr>
        <w:t xml:space="preserve">, Saint Paul, MN), </w:t>
      </w:r>
      <w:proofErr w:type="spellStart"/>
      <w:r w:rsidRPr="00401CF1">
        <w:rPr>
          <w:rFonts w:ascii="Arial" w:hAnsi="Arial" w:cs="Arial"/>
        </w:rPr>
        <w:t>Trackmaster</w:t>
      </w:r>
      <w:proofErr w:type="spellEnd"/>
      <w:r w:rsidRPr="00401CF1">
        <w:rPr>
          <w:rFonts w:ascii="Arial" w:hAnsi="Arial" w:cs="Arial"/>
        </w:rPr>
        <w:t xml:space="preserve"> 425 Treadmill and 12-lead ECG-treadmill interface (Full Vision Inc., Newton KS)</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rPr>
      </w:pPr>
    </w:p>
    <w:p w:rsidR="00B3454B" w:rsidRPr="00B3454B" w:rsidRDefault="00B3454B" w:rsidP="00B3454B">
      <w:pPr>
        <w:spacing w:after="0" w:line="240" w:lineRule="auto"/>
        <w:jc w:val="both"/>
        <w:rPr>
          <w:rFonts w:ascii="Arial" w:hAnsi="Arial" w:cs="Arial"/>
          <w:b/>
          <w:u w:val="single"/>
        </w:rPr>
      </w:pPr>
      <w:r w:rsidRPr="00B3454B">
        <w:rPr>
          <w:rFonts w:ascii="Arial" w:hAnsi="Arial" w:cs="Arial"/>
          <w:b/>
          <w:u w:val="single"/>
        </w:rPr>
        <w:t>CTRC Core Laboratories</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Facilities</w:t>
      </w: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CTRC Core Laboratories are located at UCH, CHCO, and NJH. The CHCO Core Laboratory is </w:t>
      </w:r>
      <w:r>
        <w:rPr>
          <w:rFonts w:ascii="Arial" w:hAnsi="Arial" w:cs="Arial"/>
        </w:rPr>
        <w:t>10,000</w:t>
      </w:r>
      <w:r w:rsidRPr="00401CF1">
        <w:rPr>
          <w:rFonts w:ascii="Arial" w:hAnsi="Arial" w:cs="Arial"/>
        </w:rPr>
        <w:t xml:space="preserve">sq </w:t>
      </w:r>
      <w:proofErr w:type="spellStart"/>
      <w:r w:rsidRPr="00401CF1">
        <w:rPr>
          <w:rFonts w:ascii="Arial" w:hAnsi="Arial" w:cs="Arial"/>
        </w:rPr>
        <w:t>ft</w:t>
      </w:r>
      <w:proofErr w:type="spellEnd"/>
      <w:r w:rsidRPr="00401CF1">
        <w:rPr>
          <w:rFonts w:ascii="Arial" w:hAnsi="Arial" w:cs="Arial"/>
        </w:rPr>
        <w:t xml:space="preserve"> of space located in the basement of CHCO, adjacent to the </w:t>
      </w:r>
      <w:r>
        <w:rPr>
          <w:rFonts w:ascii="Arial" w:hAnsi="Arial" w:cs="Arial"/>
        </w:rPr>
        <w:t xml:space="preserve">hospital’s </w:t>
      </w:r>
      <w:r w:rsidRPr="00401CF1">
        <w:rPr>
          <w:rFonts w:ascii="Arial" w:hAnsi="Arial" w:cs="Arial"/>
        </w:rPr>
        <w:t>clinical lab</w:t>
      </w:r>
      <w:r>
        <w:rPr>
          <w:rFonts w:ascii="Arial" w:hAnsi="Arial" w:cs="Arial"/>
        </w:rPr>
        <w:t>oratory</w:t>
      </w:r>
      <w:r w:rsidRPr="00401CF1">
        <w:rPr>
          <w:rFonts w:ascii="Arial" w:hAnsi="Arial" w:cs="Arial"/>
        </w:rPr>
        <w:t xml:space="preserve">. The UCH Core Laboratory is 1,600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located within the UCH CTRC outpatient space</w:t>
      </w:r>
      <w:r>
        <w:rPr>
          <w:rFonts w:ascii="Arial" w:hAnsi="Arial" w:cs="Arial"/>
        </w:rPr>
        <w:t xml:space="preserve"> on the third floor of the Leprino Building</w:t>
      </w:r>
      <w:r w:rsidRPr="00401CF1">
        <w:rPr>
          <w:rFonts w:ascii="Arial" w:hAnsi="Arial" w:cs="Arial"/>
        </w:rPr>
        <w:t xml:space="preserve">. The NJH Core Laboratory is 300 </w:t>
      </w:r>
      <w:proofErr w:type="spellStart"/>
      <w:r w:rsidRPr="00401CF1">
        <w:rPr>
          <w:rFonts w:ascii="Arial" w:hAnsi="Arial" w:cs="Arial"/>
        </w:rPr>
        <w:t>sq</w:t>
      </w:r>
      <w:proofErr w:type="spellEnd"/>
      <w:r w:rsidRPr="00401CF1">
        <w:rPr>
          <w:rFonts w:ascii="Arial" w:hAnsi="Arial" w:cs="Arial"/>
        </w:rPr>
        <w:t xml:space="preserve"> </w:t>
      </w:r>
      <w:proofErr w:type="spellStart"/>
      <w:r w:rsidRPr="00401CF1">
        <w:rPr>
          <w:rFonts w:ascii="Arial" w:hAnsi="Arial" w:cs="Arial"/>
        </w:rPr>
        <w:t>ft</w:t>
      </w:r>
      <w:proofErr w:type="spellEnd"/>
      <w:r w:rsidRPr="00401CF1">
        <w:rPr>
          <w:rFonts w:ascii="Arial" w:hAnsi="Arial" w:cs="Arial"/>
        </w:rPr>
        <w:t xml:space="preserve"> located in the Goodman Building. All laboratories are College of American Pathologists (CAP</w:t>
      </w:r>
      <w:proofErr w:type="gramStart"/>
      <w:r w:rsidRPr="00401CF1">
        <w:rPr>
          <w:rFonts w:ascii="Arial" w:hAnsi="Arial" w:cs="Arial"/>
        </w:rPr>
        <w:t>)-</w:t>
      </w:r>
      <w:proofErr w:type="gramEnd"/>
      <w:r w:rsidRPr="00401CF1">
        <w:rPr>
          <w:rFonts w:ascii="Arial" w:hAnsi="Arial" w:cs="Arial"/>
        </w:rPr>
        <w:t xml:space="preserve"> and Clinical Laboratory Improvement Amendments (CLIA)-accredited and provide trained personnel, reagents, equipment, and QC capabilities to conduct over 250 </w:t>
      </w:r>
      <w:r>
        <w:rPr>
          <w:rFonts w:ascii="Arial" w:hAnsi="Arial" w:cs="Arial"/>
        </w:rPr>
        <w:t xml:space="preserve">specialized </w:t>
      </w:r>
      <w:r w:rsidRPr="00401CF1">
        <w:rPr>
          <w:rFonts w:ascii="Arial" w:hAnsi="Arial" w:cs="Arial"/>
        </w:rPr>
        <w:t xml:space="preserve">assays for research (full list at </w:t>
      </w:r>
      <w:hyperlink r:id="rId9" w:history="1">
        <w:r w:rsidRPr="00401CF1">
          <w:rPr>
            <w:rStyle w:val="Hyperlink"/>
            <w:rFonts w:ascii="Arial" w:hAnsi="Arial" w:cs="Arial"/>
          </w:rPr>
          <w:t>http://www.ucdenver.edu/research/CCTSI/programs-services/ctrc/lab-services/Pages/Lab-Assays-Pricing.aspx</w:t>
        </w:r>
      </w:hyperlink>
      <w:r w:rsidRPr="00401CF1">
        <w:rPr>
          <w:rFonts w:ascii="Arial" w:hAnsi="Arial" w:cs="Arial"/>
        </w:rPr>
        <w:t xml:space="preserve">). </w:t>
      </w:r>
      <w:proofErr w:type="gramStart"/>
      <w:r w:rsidRPr="00401CF1">
        <w:rPr>
          <w:rFonts w:ascii="Arial" w:hAnsi="Arial" w:cs="Arial"/>
        </w:rPr>
        <w:t>There is no redundancy in the services offered by the CCTSI Core Laboratory Network: the UCH Core lab specializes in hormone and metabolite assays (3.6FTE)</w:t>
      </w:r>
      <w:r>
        <w:rPr>
          <w:rFonts w:ascii="Arial" w:hAnsi="Arial" w:cs="Arial"/>
        </w:rPr>
        <w:t>;</w:t>
      </w:r>
      <w:r w:rsidRPr="00401CF1">
        <w:rPr>
          <w:rFonts w:ascii="Arial" w:hAnsi="Arial" w:cs="Arial"/>
        </w:rPr>
        <w:t xml:space="preserve"> CHCO Core Laboratory </w:t>
      </w:r>
      <w:r>
        <w:rPr>
          <w:rFonts w:ascii="Arial" w:hAnsi="Arial" w:cs="Arial"/>
        </w:rPr>
        <w:t xml:space="preserve">focuses on inflammation markers, fat-soluble vitamin measurement, specific protein and pulmonary fluid processing </w:t>
      </w:r>
      <w:r w:rsidRPr="00401CF1">
        <w:rPr>
          <w:rFonts w:ascii="Arial" w:hAnsi="Arial" w:cs="Arial"/>
        </w:rPr>
        <w:t>(5.2 FTE)</w:t>
      </w:r>
      <w:r>
        <w:rPr>
          <w:rFonts w:ascii="Arial" w:hAnsi="Arial" w:cs="Arial"/>
        </w:rPr>
        <w:t>;</w:t>
      </w:r>
      <w:r w:rsidRPr="00401CF1">
        <w:rPr>
          <w:rFonts w:ascii="Arial" w:hAnsi="Arial" w:cs="Arial"/>
        </w:rPr>
        <w:t xml:space="preserve"> and NJH Core lab specializes in flow cytometry</w:t>
      </w:r>
      <w:r>
        <w:rPr>
          <w:rFonts w:ascii="Arial" w:hAnsi="Arial" w:cs="Arial"/>
        </w:rPr>
        <w:t>, specialized cell culture,</w:t>
      </w:r>
      <w:r w:rsidRPr="00401CF1">
        <w:rPr>
          <w:rFonts w:ascii="Arial" w:hAnsi="Arial" w:cs="Arial"/>
        </w:rPr>
        <w:t xml:space="preserve"> and DNA</w:t>
      </w:r>
      <w:r>
        <w:rPr>
          <w:rFonts w:ascii="Arial" w:hAnsi="Arial" w:cs="Arial"/>
        </w:rPr>
        <w:t xml:space="preserve"> and RNA</w:t>
      </w:r>
      <w:r w:rsidRPr="00401CF1">
        <w:rPr>
          <w:rFonts w:ascii="Arial" w:hAnsi="Arial" w:cs="Arial"/>
        </w:rPr>
        <w:t xml:space="preserve"> extraction (1.0 FTE).</w:t>
      </w:r>
      <w:proofErr w:type="gramEnd"/>
      <w:r w:rsidRPr="00401CF1">
        <w:rPr>
          <w:rFonts w:ascii="Arial" w:hAnsi="Arial" w:cs="Arial"/>
        </w:rPr>
        <w:t xml:space="preserve">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bCs/>
        </w:rPr>
      </w:pPr>
      <w:r w:rsidRPr="00401CF1">
        <w:rPr>
          <w:rFonts w:ascii="Arial" w:hAnsi="Arial" w:cs="Arial"/>
          <w:b/>
          <w:bCs/>
        </w:rPr>
        <w:t>Equipment</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Cold Sample Storage: Freezer Forma 923, </w:t>
      </w:r>
      <w:proofErr w:type="spellStart"/>
      <w:r w:rsidRPr="00401CF1">
        <w:rPr>
          <w:rFonts w:ascii="Arial" w:hAnsi="Arial" w:cs="Arial"/>
        </w:rPr>
        <w:t>Ultracold</w:t>
      </w:r>
      <w:proofErr w:type="spellEnd"/>
      <w:r w:rsidRPr="00401CF1">
        <w:rPr>
          <w:rFonts w:ascii="Arial" w:hAnsi="Arial" w:cs="Arial"/>
        </w:rPr>
        <w:t xml:space="preserve"> Forma 983, 4 x </w:t>
      </w:r>
      <w:proofErr w:type="spellStart"/>
      <w:r w:rsidRPr="00401CF1">
        <w:rPr>
          <w:rFonts w:ascii="Arial" w:hAnsi="Arial" w:cs="Arial"/>
        </w:rPr>
        <w:t>Ultracold</w:t>
      </w:r>
      <w:proofErr w:type="spellEnd"/>
      <w:r w:rsidRPr="00401CF1">
        <w:rPr>
          <w:rFonts w:ascii="Arial" w:hAnsi="Arial" w:cs="Arial"/>
        </w:rPr>
        <w:t xml:space="preserve"> Forma 995,   </w:t>
      </w:r>
      <w:r>
        <w:rPr>
          <w:rFonts w:ascii="Arial" w:hAnsi="Arial" w:cs="Arial"/>
        </w:rPr>
        <w:t>6</w:t>
      </w:r>
      <w:r w:rsidRPr="00401CF1">
        <w:rPr>
          <w:rFonts w:ascii="Arial" w:hAnsi="Arial" w:cs="Arial"/>
        </w:rPr>
        <w:t xml:space="preserve"> x  </w:t>
      </w:r>
      <w:proofErr w:type="spellStart"/>
      <w:r w:rsidRPr="00401CF1">
        <w:rPr>
          <w:rFonts w:ascii="Arial" w:hAnsi="Arial" w:cs="Arial"/>
        </w:rPr>
        <w:t>Thermo</w:t>
      </w:r>
      <w:proofErr w:type="spellEnd"/>
      <w:r w:rsidRPr="00401CF1">
        <w:rPr>
          <w:rFonts w:ascii="Arial" w:hAnsi="Arial" w:cs="Arial"/>
        </w:rPr>
        <w:t xml:space="preserve"> Forma 8</w:t>
      </w:r>
      <w:r>
        <w:rPr>
          <w:rFonts w:ascii="Arial" w:hAnsi="Arial" w:cs="Arial"/>
        </w:rPr>
        <w:t>000 series</w:t>
      </w:r>
      <w:r w:rsidRPr="00401CF1">
        <w:rPr>
          <w:rFonts w:ascii="Arial" w:hAnsi="Arial" w:cs="Arial"/>
        </w:rPr>
        <w:t xml:space="preserve"> , </w:t>
      </w:r>
      <w:proofErr w:type="spellStart"/>
      <w:r w:rsidRPr="00401CF1">
        <w:rPr>
          <w:rFonts w:ascii="Arial" w:hAnsi="Arial" w:cs="Arial"/>
        </w:rPr>
        <w:t>Thermo</w:t>
      </w:r>
      <w:proofErr w:type="spellEnd"/>
      <w:r w:rsidRPr="00401CF1">
        <w:rPr>
          <w:rFonts w:ascii="Arial" w:hAnsi="Arial" w:cs="Arial"/>
        </w:rPr>
        <w:t xml:space="preserve"> Electron, Forma 989 </w:t>
      </w:r>
      <w:proofErr w:type="spellStart"/>
      <w:r w:rsidRPr="00401CF1">
        <w:rPr>
          <w:rFonts w:ascii="Arial" w:hAnsi="Arial" w:cs="Arial"/>
        </w:rPr>
        <w:t>Dd</w:t>
      </w:r>
      <w:proofErr w:type="spellEnd"/>
      <w:r w:rsidRPr="00401CF1">
        <w:rPr>
          <w:rFonts w:ascii="Arial" w:hAnsi="Arial" w:cs="Arial"/>
        </w:rPr>
        <w:t xml:space="preserve"> </w:t>
      </w:r>
      <w:r w:rsidRPr="00AF630B">
        <w:rPr>
          <w:rFonts w:ascii="Arial" w:hAnsi="Arial" w:cs="Arial"/>
        </w:rPr>
        <w:t>, 2 x Panasonic -80C</w:t>
      </w:r>
      <w:r>
        <w:rPr>
          <w:rFonts w:ascii="Arial" w:hAnsi="Arial" w:cs="Arial"/>
        </w:rPr>
        <w:t xml:space="preserve"> (Panasonic Healthcare Corporation of North America, Wood Dale IL)</w:t>
      </w:r>
      <w:r w:rsidRPr="00AF630B">
        <w:rPr>
          <w:rFonts w:ascii="Arial" w:hAnsi="Arial" w:cs="Arial"/>
          <w:sz w:val="20"/>
          <w:szCs w:val="20"/>
        </w:rPr>
        <w:t>,</w:t>
      </w:r>
      <w:r>
        <w:rPr>
          <w:rFonts w:ascii="Arial" w:hAnsi="Arial" w:cs="Arial"/>
          <w:color w:val="FF0000"/>
          <w:sz w:val="20"/>
          <w:szCs w:val="20"/>
        </w:rPr>
        <w:t xml:space="preserve"> </w:t>
      </w:r>
      <w:r w:rsidRPr="00401CF1">
        <w:rPr>
          <w:rFonts w:ascii="Arial" w:hAnsi="Arial" w:cs="Arial"/>
        </w:rPr>
        <w:t xml:space="preserve">Forma Ultra 990, </w:t>
      </w:r>
      <w:proofErr w:type="spellStart"/>
      <w:r w:rsidRPr="00401CF1">
        <w:rPr>
          <w:rFonts w:ascii="Arial" w:hAnsi="Arial" w:cs="Arial"/>
        </w:rPr>
        <w:t>Undercounter</w:t>
      </w:r>
      <w:proofErr w:type="spellEnd"/>
      <w:r w:rsidRPr="00401CF1">
        <w:rPr>
          <w:rFonts w:ascii="Arial" w:hAnsi="Arial" w:cs="Arial"/>
        </w:rPr>
        <w:t xml:space="preserve"> 3.6ºC  </w:t>
      </w:r>
      <w:proofErr w:type="spellStart"/>
      <w:r w:rsidRPr="00401CF1">
        <w:rPr>
          <w:rFonts w:ascii="Arial" w:hAnsi="Arial" w:cs="Arial"/>
        </w:rPr>
        <w:t>Isotemp</w:t>
      </w:r>
      <w:proofErr w:type="spellEnd"/>
      <w:r w:rsidRPr="00401CF1">
        <w:rPr>
          <w:rFonts w:ascii="Arial" w:hAnsi="Arial" w:cs="Arial"/>
        </w:rPr>
        <w:t xml:space="preserve"> (</w:t>
      </w:r>
      <w:proofErr w:type="spellStart"/>
      <w:r w:rsidRPr="00401CF1">
        <w:rPr>
          <w:rFonts w:ascii="Arial" w:hAnsi="Arial" w:cs="Arial"/>
        </w:rPr>
        <w:t>ThermoFisher</w:t>
      </w:r>
      <w:proofErr w:type="spellEnd"/>
      <w:r w:rsidRPr="00401CF1">
        <w:rPr>
          <w:rFonts w:ascii="Arial" w:hAnsi="Arial" w:cs="Arial"/>
        </w:rPr>
        <w:t xml:space="preserve"> Scientific, Waltham MA); Ultra 500BX (Sanyo, San Diego CA)</w:t>
      </w:r>
    </w:p>
    <w:p w:rsidR="00B3454B" w:rsidRPr="00C341E7"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Centrifuges: </w:t>
      </w:r>
      <w:r w:rsidRPr="00C341E7">
        <w:rPr>
          <w:rFonts w:ascii="Arial" w:hAnsi="Arial" w:cs="Arial"/>
        </w:rPr>
        <w:t xml:space="preserve">6 x Allegra 6r, </w:t>
      </w:r>
      <w:r w:rsidRPr="00FE5A4E">
        <w:rPr>
          <w:rFonts w:ascii="Arial" w:hAnsi="Arial" w:cs="Arial"/>
        </w:rPr>
        <w:t>Allegra X-15R,</w:t>
      </w:r>
      <w:r w:rsidRPr="00FE5A4E">
        <w:rPr>
          <w:rFonts w:ascii="Arial" w:hAnsi="Arial" w:cs="Arial"/>
          <w:sz w:val="20"/>
          <w:szCs w:val="20"/>
        </w:rPr>
        <w:t xml:space="preserve"> </w:t>
      </w:r>
      <w:r w:rsidRPr="00C341E7">
        <w:rPr>
          <w:rFonts w:ascii="Arial" w:hAnsi="Arial" w:cs="Arial"/>
        </w:rPr>
        <w:t xml:space="preserve">Avanti 30, Avanti J-20 (Beckman Coulter, Brea CA); </w:t>
      </w:r>
      <w:proofErr w:type="spellStart"/>
      <w:r w:rsidRPr="00C341E7">
        <w:rPr>
          <w:rFonts w:ascii="Arial" w:hAnsi="Arial" w:cs="Arial"/>
        </w:rPr>
        <w:t>Sorvall</w:t>
      </w:r>
      <w:proofErr w:type="spellEnd"/>
      <w:r w:rsidRPr="00C341E7">
        <w:rPr>
          <w:rFonts w:ascii="Arial" w:hAnsi="Arial" w:cs="Arial"/>
        </w:rPr>
        <w:t xml:space="preserve"> </w:t>
      </w:r>
      <w:proofErr w:type="spellStart"/>
      <w:r w:rsidRPr="00C341E7">
        <w:rPr>
          <w:rFonts w:ascii="Arial" w:hAnsi="Arial" w:cs="Arial"/>
        </w:rPr>
        <w:t>Lengend</w:t>
      </w:r>
      <w:proofErr w:type="spellEnd"/>
      <w:r w:rsidRPr="00C341E7">
        <w:rPr>
          <w:rFonts w:ascii="Arial" w:hAnsi="Arial" w:cs="Arial"/>
        </w:rPr>
        <w:t xml:space="preserve"> RT and RT6000D, RC3B Plus (</w:t>
      </w:r>
      <w:proofErr w:type="spellStart"/>
      <w:r w:rsidRPr="00C341E7">
        <w:rPr>
          <w:rFonts w:ascii="Arial" w:hAnsi="Arial" w:cs="Arial"/>
        </w:rPr>
        <w:t>ThermoFisher</w:t>
      </w:r>
      <w:proofErr w:type="spellEnd"/>
      <w:r w:rsidRPr="00C341E7">
        <w:rPr>
          <w:rFonts w:ascii="Arial" w:hAnsi="Arial" w:cs="Arial"/>
        </w:rPr>
        <w:t xml:space="preserve"> Scientific, Waltham MA); 2 x Eppendorf 5702R (Westbury, NY), 2 x </w:t>
      </w:r>
      <w:proofErr w:type="spellStart"/>
      <w:r w:rsidRPr="00C341E7">
        <w:rPr>
          <w:rFonts w:ascii="Arial" w:hAnsi="Arial" w:cs="Arial"/>
        </w:rPr>
        <w:t>Centra</w:t>
      </w:r>
      <w:proofErr w:type="spellEnd"/>
      <w:r w:rsidRPr="00C341E7">
        <w:rPr>
          <w:rFonts w:ascii="Arial" w:hAnsi="Arial" w:cs="Arial"/>
        </w:rPr>
        <w:t xml:space="preserve"> CL3R (</w:t>
      </w:r>
      <w:proofErr w:type="spellStart"/>
      <w:r w:rsidRPr="00C341E7">
        <w:rPr>
          <w:rFonts w:ascii="Arial" w:hAnsi="Arial" w:cs="Arial"/>
        </w:rPr>
        <w:t>Thermo</w:t>
      </w:r>
      <w:proofErr w:type="spellEnd"/>
      <w:r w:rsidRPr="00C341E7">
        <w:rPr>
          <w:rFonts w:ascii="Arial" w:hAnsi="Arial" w:cs="Arial"/>
        </w:rPr>
        <w:t xml:space="preserve"> IEC, </w:t>
      </w:r>
      <w:proofErr w:type="spellStart"/>
      <w:r w:rsidRPr="00C341E7">
        <w:rPr>
          <w:rFonts w:ascii="Arial" w:hAnsi="Arial" w:cs="Arial"/>
        </w:rPr>
        <w:t>Waltham,MA</w:t>
      </w:r>
      <w:proofErr w:type="spellEnd"/>
      <w:r w:rsidRPr="00C341E7">
        <w:rPr>
          <w:rFonts w:ascii="Arial" w:hAnsi="Arial" w:cs="Arial"/>
        </w:rPr>
        <w:t xml:space="preserve">); </w:t>
      </w:r>
      <w:r w:rsidRPr="00FE5A4E">
        <w:rPr>
          <w:rFonts w:ascii="Arial" w:hAnsi="Arial" w:cs="Arial"/>
        </w:rPr>
        <w:t xml:space="preserve">2 x </w:t>
      </w:r>
      <w:proofErr w:type="spellStart"/>
      <w:r w:rsidRPr="00FE5A4E">
        <w:rPr>
          <w:rFonts w:ascii="Arial" w:hAnsi="Arial" w:cs="Arial"/>
        </w:rPr>
        <w:t>Thermo</w:t>
      </w:r>
      <w:proofErr w:type="spellEnd"/>
      <w:r w:rsidRPr="00FE5A4E">
        <w:rPr>
          <w:rFonts w:ascii="Arial" w:hAnsi="Arial" w:cs="Arial"/>
        </w:rPr>
        <w:t xml:space="preserve"> Electron </w:t>
      </w:r>
      <w:proofErr w:type="spellStart"/>
      <w:r w:rsidRPr="00FE5A4E">
        <w:rPr>
          <w:rFonts w:ascii="Arial" w:hAnsi="Arial" w:cs="Arial"/>
        </w:rPr>
        <w:t>Heraeus</w:t>
      </w:r>
      <w:proofErr w:type="spellEnd"/>
      <w:r w:rsidRPr="00FE5A4E">
        <w:rPr>
          <w:rFonts w:ascii="Arial" w:hAnsi="Arial" w:cs="Arial"/>
        </w:rPr>
        <w:t xml:space="preserve"> </w:t>
      </w:r>
      <w:proofErr w:type="spellStart"/>
      <w:r w:rsidRPr="00FE5A4E">
        <w:rPr>
          <w:rFonts w:ascii="Arial" w:hAnsi="Arial" w:cs="Arial"/>
        </w:rPr>
        <w:t>Multifuge</w:t>
      </w:r>
      <w:proofErr w:type="spellEnd"/>
      <w:r w:rsidRPr="00FE5A4E">
        <w:rPr>
          <w:rFonts w:ascii="Arial" w:hAnsi="Arial" w:cs="Arial"/>
        </w:rPr>
        <w:t xml:space="preserve"> 3L-R (Waltham, MA)</w:t>
      </w:r>
      <w:r>
        <w:rPr>
          <w:rFonts w:ascii="Arial" w:hAnsi="Arial" w:cs="Arial"/>
        </w:rPr>
        <w:t xml:space="preserve">; </w:t>
      </w:r>
      <w:r w:rsidRPr="00C341E7">
        <w:rPr>
          <w:rFonts w:ascii="Arial" w:hAnsi="Arial" w:cs="Arial"/>
        </w:rPr>
        <w:t xml:space="preserve">Fisher </w:t>
      </w:r>
      <w:proofErr w:type="spellStart"/>
      <w:r w:rsidRPr="00C341E7">
        <w:rPr>
          <w:rFonts w:ascii="Arial" w:hAnsi="Arial" w:cs="Arial"/>
        </w:rPr>
        <w:t>Accuspin</w:t>
      </w:r>
      <w:proofErr w:type="spellEnd"/>
      <w:r w:rsidRPr="00C341E7">
        <w:rPr>
          <w:rFonts w:ascii="Arial" w:hAnsi="Arial" w:cs="Arial"/>
        </w:rPr>
        <w:t xml:space="preserve"> Micro 17, Fisher Marathon 16KM, and Eppendorf 5415C; Shandon </w:t>
      </w:r>
      <w:proofErr w:type="spellStart"/>
      <w:r w:rsidRPr="00C341E7">
        <w:rPr>
          <w:rFonts w:ascii="Arial" w:hAnsi="Arial" w:cs="Arial"/>
        </w:rPr>
        <w:t>Cytospin</w:t>
      </w:r>
      <w:proofErr w:type="spellEnd"/>
      <w:r w:rsidRPr="00C341E7">
        <w:rPr>
          <w:rFonts w:ascii="Arial" w:hAnsi="Arial" w:cs="Arial"/>
        </w:rPr>
        <w:t xml:space="preserve"> 3 </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HPLC: ICS-3000 (</w:t>
      </w:r>
      <w:proofErr w:type="spellStart"/>
      <w:r w:rsidRPr="00401CF1">
        <w:rPr>
          <w:rFonts w:ascii="Arial" w:hAnsi="Arial" w:cs="Arial"/>
        </w:rPr>
        <w:t>Dionex</w:t>
      </w:r>
      <w:proofErr w:type="spellEnd"/>
      <w:r w:rsidRPr="00401CF1">
        <w:rPr>
          <w:rFonts w:ascii="Arial" w:hAnsi="Arial" w:cs="Arial"/>
        </w:rPr>
        <w:t xml:space="preserve"> , Sunnyvale CA), 2 x Waters 2487 (Waters, Milford MA), Detector For </w:t>
      </w:r>
      <w:proofErr w:type="spellStart"/>
      <w:r w:rsidRPr="00401CF1">
        <w:rPr>
          <w:rFonts w:ascii="Arial" w:hAnsi="Arial" w:cs="Arial"/>
        </w:rPr>
        <w:t>Hplc</w:t>
      </w:r>
      <w:proofErr w:type="spellEnd"/>
      <w:r w:rsidRPr="00401CF1">
        <w:rPr>
          <w:rFonts w:ascii="Arial" w:hAnsi="Arial" w:cs="Arial"/>
        </w:rPr>
        <w:t xml:space="preserve"> ELSD2000 (</w:t>
      </w:r>
      <w:proofErr w:type="spellStart"/>
      <w:r w:rsidRPr="00401CF1">
        <w:rPr>
          <w:rFonts w:ascii="Arial" w:hAnsi="Arial" w:cs="Arial"/>
        </w:rPr>
        <w:t>Alltech</w:t>
      </w:r>
      <w:proofErr w:type="spellEnd"/>
      <w:r w:rsidRPr="00401CF1">
        <w:rPr>
          <w:rFonts w:ascii="Arial" w:hAnsi="Arial" w:cs="Arial"/>
        </w:rPr>
        <w:t>, Lexington, KY)</w:t>
      </w:r>
      <w:r>
        <w:rPr>
          <w:rFonts w:ascii="Arial" w:hAnsi="Arial" w:cs="Arial"/>
        </w:rPr>
        <w:t xml:space="preserve">, </w:t>
      </w:r>
      <w:r w:rsidRPr="002553CD">
        <w:rPr>
          <w:rFonts w:ascii="Arial" w:hAnsi="Arial" w:cs="Arial"/>
        </w:rPr>
        <w:t>1 x Waters UPLC with Detector (Waters, Milford MA)</w:t>
      </w:r>
    </w:p>
    <w:p w:rsidR="00B3454B" w:rsidRPr="00C341E7"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lastRenderedPageBreak/>
        <w:t>Real-time Whole Blood/Plasma Chemistry: 2 x 2300D Glucose Lactate Analyzer (Yellow Springs Instruments; YSI, Yellow Springs OH), 3 x Glucose Analyzer GM9 (</w:t>
      </w:r>
      <w:proofErr w:type="spellStart"/>
      <w:r w:rsidRPr="00401CF1">
        <w:rPr>
          <w:rFonts w:ascii="Arial" w:hAnsi="Arial" w:cs="Arial"/>
        </w:rPr>
        <w:t>Analox</w:t>
      </w:r>
      <w:proofErr w:type="spellEnd"/>
      <w:r w:rsidRPr="00401CF1">
        <w:rPr>
          <w:rFonts w:ascii="Arial" w:hAnsi="Arial" w:cs="Arial"/>
        </w:rPr>
        <w:t xml:space="preserve"> Technologies, Atlanta, GA)</w:t>
      </w:r>
      <w:r>
        <w:rPr>
          <w:rFonts w:ascii="Arial" w:hAnsi="Arial" w:cs="Arial"/>
        </w:rPr>
        <w:t xml:space="preserve">; </w:t>
      </w:r>
      <w:r w:rsidRPr="00C341E7">
        <w:rPr>
          <w:rFonts w:ascii="Arial" w:hAnsi="Arial" w:cs="Arial"/>
        </w:rPr>
        <w:t>DCA Vantage Hemoglobin A1C analyzer (</w:t>
      </w:r>
      <w:proofErr w:type="spellStart"/>
      <w:r w:rsidRPr="00C341E7">
        <w:rPr>
          <w:rFonts w:ascii="Arial" w:hAnsi="Arial" w:cs="Arial"/>
        </w:rPr>
        <w:t>Siemans</w:t>
      </w:r>
      <w:proofErr w:type="spellEnd"/>
      <w:r w:rsidRPr="00C341E7">
        <w:rPr>
          <w:rFonts w:ascii="Arial" w:hAnsi="Arial" w:cs="Arial"/>
        </w:rPr>
        <w:t>, Tarrytown, NY)</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Gama Counter: Wizard 1470 (PerkinElmer, Waltham MA)</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Spectrophotometers/Plate Readers: </w:t>
      </w:r>
      <w:proofErr w:type="spellStart"/>
      <w:r w:rsidRPr="00401CF1">
        <w:rPr>
          <w:rFonts w:ascii="Arial" w:hAnsi="Arial" w:cs="Arial"/>
        </w:rPr>
        <w:t>Multiskan</w:t>
      </w:r>
      <w:proofErr w:type="spellEnd"/>
      <w:r w:rsidRPr="00401CF1">
        <w:rPr>
          <w:rFonts w:ascii="Arial" w:hAnsi="Arial" w:cs="Arial"/>
        </w:rPr>
        <w:t xml:space="preserve"> Spectrum </w:t>
      </w:r>
      <w:proofErr w:type="spellStart"/>
      <w:r w:rsidRPr="00401CF1">
        <w:rPr>
          <w:rFonts w:ascii="Arial" w:hAnsi="Arial" w:cs="Arial"/>
        </w:rPr>
        <w:t>Thermo</w:t>
      </w:r>
      <w:proofErr w:type="spellEnd"/>
      <w:r w:rsidRPr="00401CF1">
        <w:rPr>
          <w:rFonts w:ascii="Arial" w:hAnsi="Arial" w:cs="Arial"/>
        </w:rPr>
        <w:t xml:space="preserve"> Lab Sys 1500, </w:t>
      </w:r>
      <w:proofErr w:type="spellStart"/>
      <w:r w:rsidRPr="00401CF1">
        <w:rPr>
          <w:rFonts w:ascii="Arial" w:hAnsi="Arial" w:cs="Arial"/>
        </w:rPr>
        <w:t>Biotek</w:t>
      </w:r>
      <w:proofErr w:type="spellEnd"/>
      <w:r w:rsidRPr="00401CF1">
        <w:rPr>
          <w:rFonts w:ascii="Arial" w:hAnsi="Arial" w:cs="Arial"/>
        </w:rPr>
        <w:t xml:space="preserve"> El-808, </w:t>
      </w:r>
      <w:proofErr w:type="spellStart"/>
      <w:r w:rsidRPr="00401CF1">
        <w:rPr>
          <w:rFonts w:ascii="Arial" w:hAnsi="Arial" w:cs="Arial"/>
        </w:rPr>
        <w:t>Biotek</w:t>
      </w:r>
      <w:proofErr w:type="spellEnd"/>
      <w:r w:rsidRPr="00401CF1">
        <w:rPr>
          <w:rFonts w:ascii="Arial" w:hAnsi="Arial" w:cs="Arial"/>
        </w:rPr>
        <w:t xml:space="preserve"> Synergy/HTX and ELx800 Plate Readers (</w:t>
      </w:r>
      <w:proofErr w:type="spellStart"/>
      <w:r w:rsidRPr="00401CF1">
        <w:rPr>
          <w:rFonts w:ascii="Arial" w:hAnsi="Arial" w:cs="Arial"/>
        </w:rPr>
        <w:t>Biotek</w:t>
      </w:r>
      <w:proofErr w:type="spellEnd"/>
      <w:r w:rsidRPr="00401CF1">
        <w:rPr>
          <w:rFonts w:ascii="Arial" w:hAnsi="Arial" w:cs="Arial"/>
        </w:rPr>
        <w:t xml:space="preserve">, Winooski, Vermont), 2 x Beckman Coulter DU650 </w:t>
      </w:r>
      <w:r w:rsidRPr="00401CF1">
        <w:rPr>
          <w:rFonts w:ascii="Arial" w:hAnsi="Arial" w:cs="Arial"/>
          <w:bCs/>
        </w:rPr>
        <w:t>(Beckman Coulter, Brea CA)</w:t>
      </w:r>
      <w:r w:rsidRPr="00401CF1">
        <w:rPr>
          <w:rFonts w:ascii="Arial" w:hAnsi="Arial" w:cs="Arial"/>
        </w:rPr>
        <w:t xml:space="preserve">, </w:t>
      </w:r>
      <w:proofErr w:type="spellStart"/>
      <w:r w:rsidRPr="00401CF1">
        <w:rPr>
          <w:rFonts w:ascii="Arial" w:hAnsi="Arial" w:cs="Arial"/>
        </w:rPr>
        <w:t>Nanodrop</w:t>
      </w:r>
      <w:proofErr w:type="spellEnd"/>
      <w:r w:rsidRPr="00401CF1">
        <w:rPr>
          <w:rFonts w:ascii="Arial" w:hAnsi="Arial" w:cs="Arial"/>
        </w:rPr>
        <w:t xml:space="preserve"> Tech ND-1000, </w:t>
      </w:r>
      <w:proofErr w:type="spellStart"/>
      <w:r w:rsidRPr="00401CF1">
        <w:rPr>
          <w:rFonts w:ascii="Arial" w:hAnsi="Arial" w:cs="Arial"/>
          <w:bCs/>
        </w:rPr>
        <w:t>Nanodrop</w:t>
      </w:r>
      <w:proofErr w:type="spellEnd"/>
      <w:r w:rsidRPr="00401CF1">
        <w:rPr>
          <w:rFonts w:ascii="Arial" w:hAnsi="Arial" w:cs="Arial"/>
          <w:bCs/>
        </w:rPr>
        <w:t xml:space="preserve"> One </w:t>
      </w:r>
      <w:r w:rsidRPr="00401CF1">
        <w:rPr>
          <w:rFonts w:ascii="Arial" w:hAnsi="Arial" w:cs="Arial"/>
        </w:rPr>
        <w:t>(</w:t>
      </w:r>
      <w:proofErr w:type="spellStart"/>
      <w:r w:rsidRPr="00401CF1">
        <w:rPr>
          <w:rFonts w:ascii="Arial" w:hAnsi="Arial" w:cs="Arial"/>
        </w:rPr>
        <w:t>ThermoFisher</w:t>
      </w:r>
      <w:proofErr w:type="spellEnd"/>
      <w:r w:rsidRPr="00401CF1">
        <w:rPr>
          <w:rFonts w:ascii="Arial" w:hAnsi="Arial" w:cs="Arial"/>
        </w:rPr>
        <w:t xml:space="preserve"> Scientific, Waltham MA), </w:t>
      </w:r>
      <w:proofErr w:type="spellStart"/>
      <w:r w:rsidRPr="00401CF1">
        <w:rPr>
          <w:rFonts w:ascii="Arial" w:hAnsi="Arial" w:cs="Arial"/>
        </w:rPr>
        <w:t>Spectro</w:t>
      </w:r>
      <w:proofErr w:type="spellEnd"/>
      <w:r w:rsidRPr="00401CF1">
        <w:rPr>
          <w:rFonts w:ascii="Arial" w:hAnsi="Arial" w:cs="Arial"/>
        </w:rPr>
        <w:t xml:space="preserve"> Flow Plus and infinite M200 PRO (</w:t>
      </w:r>
      <w:proofErr w:type="spellStart"/>
      <w:r w:rsidRPr="00401CF1">
        <w:rPr>
          <w:rFonts w:ascii="Arial" w:hAnsi="Arial" w:cs="Arial"/>
        </w:rPr>
        <w:t>Tecan</w:t>
      </w:r>
      <w:proofErr w:type="spellEnd"/>
      <w:r w:rsidRPr="00401CF1">
        <w:rPr>
          <w:rFonts w:ascii="Arial" w:hAnsi="Arial" w:cs="Arial"/>
        </w:rPr>
        <w:t xml:space="preserve"> US, Morrisville NC)</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proofErr w:type="spellStart"/>
      <w:r w:rsidRPr="00401CF1">
        <w:rPr>
          <w:rFonts w:ascii="Arial" w:hAnsi="Arial" w:cs="Arial"/>
        </w:rPr>
        <w:t>Autosampling</w:t>
      </w:r>
      <w:proofErr w:type="spellEnd"/>
      <w:r w:rsidRPr="00401CF1">
        <w:rPr>
          <w:rFonts w:ascii="Arial" w:hAnsi="Arial" w:cs="Arial"/>
        </w:rPr>
        <w:t xml:space="preserve">: </w:t>
      </w:r>
      <w:proofErr w:type="spellStart"/>
      <w:r w:rsidRPr="00401CF1">
        <w:rPr>
          <w:rFonts w:ascii="Arial" w:hAnsi="Arial" w:cs="Arial"/>
        </w:rPr>
        <w:t>Biolc</w:t>
      </w:r>
      <w:proofErr w:type="spellEnd"/>
      <w:r w:rsidRPr="00401CF1">
        <w:rPr>
          <w:rFonts w:ascii="Arial" w:hAnsi="Arial" w:cs="Arial"/>
        </w:rPr>
        <w:t xml:space="preserve"> AS (</w:t>
      </w:r>
      <w:proofErr w:type="spellStart"/>
      <w:r w:rsidRPr="00401CF1">
        <w:rPr>
          <w:rFonts w:ascii="Arial" w:hAnsi="Arial" w:cs="Arial"/>
        </w:rPr>
        <w:t>Dionex</w:t>
      </w:r>
      <w:proofErr w:type="spellEnd"/>
      <w:r w:rsidRPr="00401CF1">
        <w:rPr>
          <w:rFonts w:ascii="Arial" w:hAnsi="Arial" w:cs="Arial"/>
        </w:rPr>
        <w:t xml:space="preserve"> Corporation, Sunnyvale CA)  </w:t>
      </w:r>
      <w:proofErr w:type="spellStart"/>
      <w:r w:rsidRPr="00401CF1">
        <w:rPr>
          <w:rFonts w:ascii="Arial" w:hAnsi="Arial" w:cs="Arial"/>
        </w:rPr>
        <w:t>Miniprep</w:t>
      </w:r>
      <w:proofErr w:type="spellEnd"/>
      <w:r w:rsidRPr="00401CF1">
        <w:rPr>
          <w:rFonts w:ascii="Arial" w:hAnsi="Arial" w:cs="Arial"/>
        </w:rPr>
        <w:t xml:space="preserve"> 60 Basic System, MP60 (</w:t>
      </w:r>
      <w:proofErr w:type="spellStart"/>
      <w:r w:rsidRPr="00401CF1">
        <w:rPr>
          <w:rFonts w:ascii="Arial" w:hAnsi="Arial" w:cs="Arial"/>
        </w:rPr>
        <w:t>Tecan</w:t>
      </w:r>
      <w:proofErr w:type="spellEnd"/>
      <w:r w:rsidRPr="00401CF1">
        <w:rPr>
          <w:rFonts w:ascii="Arial" w:hAnsi="Arial" w:cs="Arial"/>
        </w:rPr>
        <w:t xml:space="preserve"> US, Morrisville NC)</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proofErr w:type="spellStart"/>
      <w:r w:rsidRPr="00401CF1">
        <w:rPr>
          <w:rFonts w:ascii="Arial" w:hAnsi="Arial" w:cs="Arial"/>
        </w:rPr>
        <w:t>Antek</w:t>
      </w:r>
      <w:proofErr w:type="spellEnd"/>
      <w:r w:rsidRPr="00401CF1">
        <w:rPr>
          <w:rFonts w:ascii="Arial" w:hAnsi="Arial" w:cs="Arial"/>
        </w:rPr>
        <w:t xml:space="preserve"> 9000 Series Elemental Nitrogen Analyzer (PAC, Houston TX)</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Chemistry Analyzers:  Beckman AU480 and Access 2 </w:t>
      </w:r>
      <w:r w:rsidRPr="00401CF1">
        <w:rPr>
          <w:rFonts w:ascii="Arial" w:hAnsi="Arial" w:cs="Arial"/>
          <w:bCs/>
        </w:rPr>
        <w:t>(Beckman Coulter, Brea CA)</w:t>
      </w:r>
      <w:r w:rsidRPr="00401CF1">
        <w:rPr>
          <w:rFonts w:ascii="Arial" w:hAnsi="Arial" w:cs="Arial"/>
        </w:rPr>
        <w:t xml:space="preserve">, 2 x </w:t>
      </w:r>
      <w:proofErr w:type="spellStart"/>
      <w:r w:rsidRPr="00401CF1">
        <w:rPr>
          <w:rFonts w:ascii="Arial" w:hAnsi="Arial" w:cs="Arial"/>
        </w:rPr>
        <w:t>Cobas</w:t>
      </w:r>
      <w:proofErr w:type="spellEnd"/>
      <w:r w:rsidRPr="00401CF1">
        <w:rPr>
          <w:rFonts w:ascii="Arial" w:hAnsi="Arial" w:cs="Arial"/>
        </w:rPr>
        <w:t xml:space="preserve"> Mira Plus (Roche, Indianapolis IN), </w:t>
      </w:r>
      <w:proofErr w:type="spellStart"/>
      <w:r w:rsidRPr="00401CF1">
        <w:rPr>
          <w:rFonts w:ascii="Arial" w:hAnsi="Arial" w:cs="Arial"/>
        </w:rPr>
        <w:t>Nephelometer</w:t>
      </w:r>
      <w:proofErr w:type="spellEnd"/>
      <w:r w:rsidRPr="00401CF1">
        <w:rPr>
          <w:rFonts w:ascii="Arial" w:hAnsi="Arial" w:cs="Arial"/>
        </w:rPr>
        <w:t xml:space="preserve"> Dade Behring </w:t>
      </w:r>
      <w:r w:rsidRPr="00401CF1">
        <w:rPr>
          <w:rFonts w:ascii="Arial" w:hAnsi="Arial" w:cs="Arial"/>
          <w:bCs/>
        </w:rPr>
        <w:t>(Siemens, Washington DC)</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Multiplex assays: </w:t>
      </w:r>
      <w:proofErr w:type="spellStart"/>
      <w:r w:rsidRPr="00401CF1">
        <w:rPr>
          <w:rFonts w:ascii="Arial" w:hAnsi="Arial" w:cs="Arial"/>
        </w:rPr>
        <w:t>BioPlex</w:t>
      </w:r>
      <w:proofErr w:type="spellEnd"/>
      <w:r w:rsidRPr="00401CF1">
        <w:rPr>
          <w:rFonts w:ascii="Arial" w:hAnsi="Arial" w:cs="Arial"/>
        </w:rPr>
        <w:t xml:space="preserve"> </w:t>
      </w:r>
      <w:proofErr w:type="spellStart"/>
      <w:r w:rsidRPr="00401CF1">
        <w:rPr>
          <w:rFonts w:ascii="Arial" w:hAnsi="Arial" w:cs="Arial"/>
        </w:rPr>
        <w:t>Luminex</w:t>
      </w:r>
      <w:proofErr w:type="spellEnd"/>
      <w:r w:rsidRPr="00401CF1">
        <w:rPr>
          <w:rFonts w:ascii="Arial" w:hAnsi="Arial" w:cs="Arial"/>
        </w:rPr>
        <w:t xml:space="preserve"> 100, </w:t>
      </w:r>
      <w:proofErr w:type="spellStart"/>
      <w:r w:rsidRPr="00401CF1">
        <w:rPr>
          <w:rFonts w:ascii="Arial" w:hAnsi="Arial" w:cs="Arial"/>
        </w:rPr>
        <w:t>Luminex</w:t>
      </w:r>
      <w:proofErr w:type="spellEnd"/>
      <w:r w:rsidRPr="00401CF1">
        <w:rPr>
          <w:rFonts w:ascii="Arial" w:hAnsi="Arial" w:cs="Arial"/>
        </w:rPr>
        <w:t xml:space="preserve"> 200, </w:t>
      </w:r>
      <w:proofErr w:type="spellStart"/>
      <w:r w:rsidRPr="00401CF1">
        <w:rPr>
          <w:rFonts w:ascii="Arial" w:hAnsi="Arial" w:cs="Arial"/>
        </w:rPr>
        <w:t>Luminex</w:t>
      </w:r>
      <w:proofErr w:type="spellEnd"/>
      <w:r w:rsidRPr="00401CF1">
        <w:rPr>
          <w:rFonts w:ascii="Arial" w:hAnsi="Arial" w:cs="Arial"/>
        </w:rPr>
        <w:t xml:space="preserve"> FLEXMAP 3D (</w:t>
      </w:r>
      <w:proofErr w:type="spellStart"/>
      <w:r w:rsidRPr="00401CF1">
        <w:rPr>
          <w:rFonts w:ascii="Arial" w:hAnsi="Arial" w:cs="Arial"/>
        </w:rPr>
        <w:t>Luminex</w:t>
      </w:r>
      <w:proofErr w:type="spellEnd"/>
      <w:r w:rsidRPr="00401CF1">
        <w:rPr>
          <w:rFonts w:ascii="Arial" w:hAnsi="Arial" w:cs="Arial"/>
        </w:rPr>
        <w:t xml:space="preserve"> Corporation, Austin TX)</w:t>
      </w:r>
      <w:r>
        <w:rPr>
          <w:rFonts w:ascii="Arial" w:hAnsi="Arial" w:cs="Arial"/>
        </w:rPr>
        <w:t xml:space="preserve">, </w:t>
      </w:r>
      <w:proofErr w:type="spellStart"/>
      <w:r w:rsidRPr="00FE5A4E">
        <w:rPr>
          <w:rFonts w:ascii="Arial" w:hAnsi="Arial" w:cs="Arial"/>
        </w:rPr>
        <w:t>Aushon</w:t>
      </w:r>
      <w:proofErr w:type="spellEnd"/>
      <w:r w:rsidRPr="00FE5A4E">
        <w:rPr>
          <w:rFonts w:ascii="Arial" w:hAnsi="Arial" w:cs="Arial"/>
        </w:rPr>
        <w:t xml:space="preserve"> </w:t>
      </w:r>
      <w:proofErr w:type="spellStart"/>
      <w:r w:rsidRPr="00FE5A4E">
        <w:rPr>
          <w:rFonts w:ascii="Arial" w:hAnsi="Arial" w:cs="Arial"/>
        </w:rPr>
        <w:t>Circascan</w:t>
      </w:r>
      <w:proofErr w:type="spellEnd"/>
      <w:r w:rsidRPr="00FE5A4E">
        <w:rPr>
          <w:rFonts w:ascii="Arial" w:hAnsi="Arial" w:cs="Arial"/>
        </w:rPr>
        <w:t xml:space="preserve"> multiplex instrument (</w:t>
      </w:r>
      <w:proofErr w:type="spellStart"/>
      <w:r w:rsidRPr="00FE5A4E">
        <w:rPr>
          <w:rFonts w:ascii="Arial" w:hAnsi="Arial" w:cs="Arial"/>
        </w:rPr>
        <w:t>Aushon</w:t>
      </w:r>
      <w:proofErr w:type="spellEnd"/>
      <w:r w:rsidRPr="00FE5A4E">
        <w:rPr>
          <w:rFonts w:ascii="Arial" w:hAnsi="Arial" w:cs="Arial"/>
        </w:rPr>
        <w:t xml:space="preserve"> </w:t>
      </w:r>
      <w:proofErr w:type="spellStart"/>
      <w:r w:rsidRPr="00FE5A4E">
        <w:rPr>
          <w:rFonts w:ascii="Arial" w:hAnsi="Arial" w:cs="Arial"/>
        </w:rPr>
        <w:t>BioSystems</w:t>
      </w:r>
      <w:proofErr w:type="spellEnd"/>
      <w:r w:rsidRPr="00FE5A4E">
        <w:rPr>
          <w:rFonts w:ascii="Arial" w:hAnsi="Arial" w:cs="Arial"/>
        </w:rPr>
        <w:t xml:space="preserve">, </w:t>
      </w:r>
      <w:proofErr w:type="spellStart"/>
      <w:r w:rsidRPr="00FE5A4E">
        <w:rPr>
          <w:rFonts w:ascii="Arial" w:hAnsi="Arial" w:cs="Arial"/>
        </w:rPr>
        <w:t>Inc</w:t>
      </w:r>
      <w:proofErr w:type="spellEnd"/>
      <w:r w:rsidRPr="00FE5A4E">
        <w:rPr>
          <w:rFonts w:ascii="Arial" w:hAnsi="Arial" w:cs="Arial"/>
        </w:rPr>
        <w:t>, Billerica, MA)</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Electrophoresis System: Capillary electrophoresis system (Waters, Milford MA)</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Microscopes: Nikon </w:t>
      </w:r>
      <w:proofErr w:type="spellStart"/>
      <w:r w:rsidRPr="00401CF1">
        <w:rPr>
          <w:rFonts w:ascii="Arial" w:hAnsi="Arial" w:cs="Arial"/>
        </w:rPr>
        <w:t>Optiphoto</w:t>
      </w:r>
      <w:proofErr w:type="spellEnd"/>
      <w:r w:rsidRPr="00401CF1">
        <w:rPr>
          <w:rFonts w:ascii="Arial" w:hAnsi="Arial" w:cs="Arial"/>
        </w:rPr>
        <w:t xml:space="preserve"> and Nikon Eclipse E400 (Melville NY), 3 x Olympus </w:t>
      </w:r>
      <w:r w:rsidRPr="00401CF1">
        <w:rPr>
          <w:rFonts w:ascii="Arial" w:hAnsi="Arial" w:cs="Arial"/>
          <w:bCs/>
        </w:rPr>
        <w:t>(Olympus America, Center Valley PA)</w:t>
      </w:r>
    </w:p>
    <w:p w:rsidR="00B3454B" w:rsidRPr="00401CF1"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Immunoassays: </w:t>
      </w:r>
      <w:proofErr w:type="spellStart"/>
      <w:r w:rsidRPr="00401CF1">
        <w:rPr>
          <w:rFonts w:ascii="Arial" w:hAnsi="Arial" w:cs="Arial"/>
        </w:rPr>
        <w:t>Immulite</w:t>
      </w:r>
      <w:proofErr w:type="spellEnd"/>
      <w:r w:rsidRPr="00401CF1">
        <w:rPr>
          <w:rFonts w:ascii="Arial" w:hAnsi="Arial" w:cs="Arial"/>
        </w:rPr>
        <w:t xml:space="preserve"> 1000 Analyzer (Siemens, </w:t>
      </w:r>
      <w:r w:rsidRPr="00401CF1">
        <w:rPr>
          <w:rFonts w:ascii="Arial" w:hAnsi="Arial" w:cs="Arial"/>
          <w:bCs/>
        </w:rPr>
        <w:t>Washington DC)</w:t>
      </w:r>
      <w:r>
        <w:rPr>
          <w:rFonts w:ascii="Arial" w:hAnsi="Arial" w:cs="Arial"/>
          <w:bCs/>
        </w:rPr>
        <w:t xml:space="preserve">; </w:t>
      </w:r>
      <w:r w:rsidRPr="00FE5A4E">
        <w:rPr>
          <w:rFonts w:ascii="Arial" w:hAnsi="Arial" w:cs="Arial"/>
        </w:rPr>
        <w:t xml:space="preserve">Liaison </w:t>
      </w:r>
      <w:proofErr w:type="spellStart"/>
      <w:r w:rsidRPr="00FE5A4E">
        <w:rPr>
          <w:rFonts w:ascii="Arial" w:hAnsi="Arial" w:cs="Arial"/>
        </w:rPr>
        <w:t>Chemiluninescence</w:t>
      </w:r>
      <w:proofErr w:type="spellEnd"/>
      <w:r w:rsidRPr="00FE5A4E">
        <w:rPr>
          <w:rFonts w:ascii="Arial" w:hAnsi="Arial" w:cs="Arial"/>
        </w:rPr>
        <w:t xml:space="preserve"> Analyzer (</w:t>
      </w:r>
      <w:proofErr w:type="spellStart"/>
      <w:r w:rsidRPr="00FE5A4E">
        <w:rPr>
          <w:rFonts w:ascii="Arial" w:hAnsi="Arial" w:cs="Arial"/>
        </w:rPr>
        <w:t>DiaSorin</w:t>
      </w:r>
      <w:proofErr w:type="spellEnd"/>
      <w:r w:rsidRPr="00FE5A4E">
        <w:rPr>
          <w:rFonts w:ascii="Arial" w:hAnsi="Arial" w:cs="Arial"/>
        </w:rPr>
        <w:t xml:space="preserve">, Stillwater, MN), IDS </w:t>
      </w:r>
      <w:proofErr w:type="spellStart"/>
      <w:r w:rsidRPr="00FE5A4E">
        <w:rPr>
          <w:rFonts w:ascii="Arial" w:hAnsi="Arial" w:cs="Arial"/>
        </w:rPr>
        <w:t>iSYS</w:t>
      </w:r>
      <w:proofErr w:type="spellEnd"/>
      <w:r w:rsidRPr="00FE5A4E">
        <w:rPr>
          <w:rFonts w:ascii="Arial" w:hAnsi="Arial" w:cs="Arial"/>
        </w:rPr>
        <w:t xml:space="preserve"> Analyzer (Immunodiagnostics Systems, Scottsdale, AZ)</w:t>
      </w:r>
      <w:r w:rsidRPr="00FE5A4E">
        <w:rPr>
          <w:rFonts w:ascii="Arial" w:hAnsi="Arial" w:cs="Arial"/>
        </w:rPr>
        <w:tab/>
      </w:r>
    </w:p>
    <w:p w:rsidR="00B3454B"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401CF1">
        <w:rPr>
          <w:rFonts w:ascii="Arial" w:hAnsi="Arial" w:cs="Arial"/>
        </w:rPr>
        <w:t xml:space="preserve">PCR: Applied </w:t>
      </w:r>
      <w:proofErr w:type="spellStart"/>
      <w:r w:rsidRPr="00401CF1">
        <w:rPr>
          <w:rFonts w:ascii="Arial" w:hAnsi="Arial" w:cs="Arial"/>
        </w:rPr>
        <w:t>Biosys</w:t>
      </w:r>
      <w:proofErr w:type="spellEnd"/>
      <w:r w:rsidRPr="00401CF1">
        <w:rPr>
          <w:rFonts w:ascii="Arial" w:hAnsi="Arial" w:cs="Arial"/>
        </w:rPr>
        <w:t xml:space="preserve"> 7500, DNA Engine (</w:t>
      </w:r>
      <w:proofErr w:type="spellStart"/>
      <w:r w:rsidRPr="00401CF1">
        <w:rPr>
          <w:rFonts w:ascii="Arial" w:hAnsi="Arial" w:cs="Arial"/>
        </w:rPr>
        <w:t>BioRad</w:t>
      </w:r>
      <w:proofErr w:type="spellEnd"/>
      <w:r w:rsidRPr="00401CF1">
        <w:rPr>
          <w:rFonts w:ascii="Arial" w:hAnsi="Arial" w:cs="Arial"/>
        </w:rPr>
        <w:t>)</w:t>
      </w:r>
    </w:p>
    <w:p w:rsidR="00B3454B" w:rsidRPr="008A65CB" w:rsidRDefault="00B3454B" w:rsidP="00B3454B">
      <w:pPr>
        <w:pStyle w:val="ListParagraph"/>
        <w:numPr>
          <w:ilvl w:val="0"/>
          <w:numId w:val="8"/>
        </w:numPr>
        <w:tabs>
          <w:tab w:val="left" w:pos="360"/>
        </w:tabs>
        <w:spacing w:after="0" w:line="240" w:lineRule="auto"/>
        <w:ind w:left="0" w:firstLine="0"/>
        <w:jc w:val="both"/>
        <w:rPr>
          <w:rFonts w:ascii="Arial" w:hAnsi="Arial" w:cs="Arial"/>
        </w:rPr>
      </w:pPr>
      <w:r w:rsidRPr="008A65CB">
        <w:rPr>
          <w:rFonts w:ascii="Arial" w:hAnsi="Arial" w:cs="Arial"/>
        </w:rPr>
        <w:t>Automated Cell Counter:  Invitrogen Countess</w:t>
      </w:r>
      <w:r>
        <w:rPr>
          <w:rFonts w:ascii="Arial" w:hAnsi="Arial" w:cs="Arial"/>
        </w:rPr>
        <w:t xml:space="preserve"> </w:t>
      </w:r>
      <w:r w:rsidRPr="00401CF1">
        <w:rPr>
          <w:rFonts w:ascii="Arial" w:hAnsi="Arial" w:cs="Arial"/>
        </w:rPr>
        <w:t>(</w:t>
      </w:r>
      <w:proofErr w:type="spellStart"/>
      <w:r w:rsidRPr="00401CF1">
        <w:rPr>
          <w:rFonts w:ascii="Arial" w:hAnsi="Arial" w:cs="Arial"/>
        </w:rPr>
        <w:t>ThermoFisher</w:t>
      </w:r>
      <w:proofErr w:type="spellEnd"/>
      <w:r w:rsidRPr="00401CF1">
        <w:rPr>
          <w:rFonts w:ascii="Arial" w:hAnsi="Arial" w:cs="Arial"/>
        </w:rPr>
        <w:t xml:space="preserve"> Scientific, Waltham MA)</w:t>
      </w:r>
      <w:r w:rsidRPr="008A65CB">
        <w:rPr>
          <w:rFonts w:ascii="Arial" w:hAnsi="Arial" w:cs="Arial"/>
        </w:rPr>
        <w:tab/>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rPr>
      </w:pPr>
    </w:p>
    <w:p w:rsidR="00B3454B" w:rsidRPr="00B3454B" w:rsidRDefault="00B3454B" w:rsidP="00B3454B">
      <w:pPr>
        <w:spacing w:after="0" w:line="240" w:lineRule="auto"/>
        <w:jc w:val="both"/>
        <w:rPr>
          <w:rFonts w:ascii="Arial" w:hAnsi="Arial" w:cs="Arial"/>
          <w:b/>
          <w:u w:val="single"/>
        </w:rPr>
      </w:pPr>
      <w:r w:rsidRPr="00B3454B">
        <w:rPr>
          <w:rFonts w:ascii="Arial" w:hAnsi="Arial" w:cs="Arial"/>
          <w:b/>
          <w:u w:val="single"/>
        </w:rPr>
        <w:t xml:space="preserve">CCTSI </w:t>
      </w:r>
      <w:proofErr w:type="spellStart"/>
      <w:r w:rsidRPr="00B3454B">
        <w:rPr>
          <w:rFonts w:ascii="Arial" w:hAnsi="Arial" w:cs="Arial"/>
          <w:b/>
          <w:u w:val="single"/>
        </w:rPr>
        <w:t>Bionutrition</w:t>
      </w:r>
      <w:proofErr w:type="spellEnd"/>
      <w:r w:rsidRPr="00B3454B">
        <w:rPr>
          <w:rFonts w:ascii="Arial" w:hAnsi="Arial" w:cs="Arial"/>
          <w:b/>
          <w:u w:val="single"/>
        </w:rPr>
        <w:t xml:space="preserve"> Core</w:t>
      </w:r>
    </w:p>
    <w:p w:rsidR="00B3454B" w:rsidRPr="00401CF1" w:rsidRDefault="00B3454B" w:rsidP="00B3454B">
      <w:pPr>
        <w:spacing w:after="0" w:line="240" w:lineRule="auto"/>
        <w:jc w:val="both"/>
        <w:rPr>
          <w:rFonts w:ascii="Arial" w:hAnsi="Arial" w:cs="Arial"/>
          <w:b/>
        </w:rPr>
      </w:pPr>
      <w:r w:rsidRPr="00401CF1">
        <w:rPr>
          <w:rFonts w:ascii="Arial" w:hAnsi="Arial" w:cs="Arial"/>
          <w:b/>
        </w:rPr>
        <w:t>Facilities</w:t>
      </w:r>
    </w:p>
    <w:p w:rsidR="00B3454B" w:rsidRPr="00401CF1" w:rsidRDefault="00B3454B" w:rsidP="00B3454B">
      <w:pPr>
        <w:spacing w:after="0" w:line="240" w:lineRule="auto"/>
        <w:jc w:val="both"/>
        <w:rPr>
          <w:rFonts w:ascii="Arial" w:hAnsi="Arial" w:cs="Arial"/>
        </w:rPr>
      </w:pPr>
      <w:r w:rsidRPr="00401CF1">
        <w:rPr>
          <w:rFonts w:ascii="Arial" w:hAnsi="Arial" w:cs="Arial"/>
        </w:rPr>
        <w:t xml:space="preserve">The CCTSI </w:t>
      </w:r>
      <w:proofErr w:type="spellStart"/>
      <w:r>
        <w:rPr>
          <w:rFonts w:ascii="Arial" w:hAnsi="Arial" w:cs="Arial"/>
        </w:rPr>
        <w:t>Bion</w:t>
      </w:r>
      <w:r w:rsidRPr="00401CF1">
        <w:rPr>
          <w:rFonts w:ascii="Arial" w:hAnsi="Arial" w:cs="Arial"/>
        </w:rPr>
        <w:t>utrition</w:t>
      </w:r>
      <w:proofErr w:type="spellEnd"/>
      <w:r w:rsidRPr="00401CF1">
        <w:rPr>
          <w:rFonts w:ascii="Arial" w:hAnsi="Arial" w:cs="Arial"/>
        </w:rPr>
        <w:t xml:space="preserve"> Core consists of two groups of professionals: </w:t>
      </w:r>
      <w:r>
        <w:rPr>
          <w:rFonts w:ascii="Arial" w:hAnsi="Arial" w:cs="Arial"/>
        </w:rPr>
        <w:t xml:space="preserve">1) </w:t>
      </w:r>
      <w:r w:rsidRPr="00401CF1">
        <w:rPr>
          <w:rFonts w:ascii="Arial" w:hAnsi="Arial" w:cs="Arial"/>
        </w:rPr>
        <w:t xml:space="preserve">scientists and nutritionists with extensive experience in nutrition and metabolism research (2.3 FTE) and </w:t>
      </w:r>
      <w:r>
        <w:rPr>
          <w:rFonts w:ascii="Arial" w:hAnsi="Arial" w:cs="Arial"/>
        </w:rPr>
        <w:t xml:space="preserve">2) </w:t>
      </w:r>
      <w:r w:rsidRPr="00401CF1">
        <w:rPr>
          <w:rFonts w:ascii="Arial" w:hAnsi="Arial" w:cs="Arial"/>
        </w:rPr>
        <w:t xml:space="preserve">food service staff trained to prepare and distribute weighed, metabolic meals from our commercial </w:t>
      </w:r>
      <w:r>
        <w:rPr>
          <w:rFonts w:ascii="Arial" w:hAnsi="Arial" w:cs="Arial"/>
        </w:rPr>
        <w:t xml:space="preserve">research </w:t>
      </w:r>
      <w:r w:rsidRPr="00401CF1">
        <w:rPr>
          <w:rFonts w:ascii="Arial" w:hAnsi="Arial" w:cs="Arial"/>
        </w:rPr>
        <w:t>kitchen (1.8 FTE). The commercial kitchen is located at the UCH CTRC outpatient facility with a smaller food preparation facility on the 12</w:t>
      </w:r>
      <w:r w:rsidRPr="00401CF1">
        <w:rPr>
          <w:rFonts w:ascii="Arial" w:hAnsi="Arial" w:cs="Arial"/>
          <w:vertAlign w:val="superscript"/>
        </w:rPr>
        <w:t>th</w:t>
      </w:r>
      <w:r w:rsidRPr="00401CF1">
        <w:rPr>
          <w:rFonts w:ascii="Arial" w:hAnsi="Arial" w:cs="Arial"/>
        </w:rPr>
        <w:t xml:space="preserve"> floor </w:t>
      </w:r>
      <w:r>
        <w:rPr>
          <w:rFonts w:ascii="Arial" w:hAnsi="Arial" w:cs="Arial"/>
        </w:rPr>
        <w:t xml:space="preserve">CTRC </w:t>
      </w:r>
      <w:r w:rsidRPr="00401CF1">
        <w:rPr>
          <w:rFonts w:ascii="Arial" w:hAnsi="Arial" w:cs="Arial"/>
        </w:rPr>
        <w:t xml:space="preserve">at CHCO. The kitchen and all staff designing and preparing diets are </w:t>
      </w:r>
      <w:proofErr w:type="spellStart"/>
      <w:r w:rsidRPr="00401CF1">
        <w:rPr>
          <w:rFonts w:ascii="Arial" w:hAnsi="Arial" w:cs="Arial"/>
        </w:rPr>
        <w:t>ServeSafe</w:t>
      </w:r>
      <w:proofErr w:type="spellEnd"/>
      <w:r w:rsidRPr="00401CF1">
        <w:rPr>
          <w:rFonts w:ascii="Arial" w:hAnsi="Arial" w:cs="Arial"/>
        </w:rPr>
        <w:t xml:space="preserve"> certified. </w:t>
      </w:r>
      <w:r>
        <w:rPr>
          <w:rFonts w:ascii="Arial" w:hAnsi="Arial" w:cs="Arial"/>
        </w:rPr>
        <w:t xml:space="preserve">Meals are prepared, stored and shipped to CTRC sites for distribution as needed, and </w:t>
      </w:r>
      <w:proofErr w:type="gramStart"/>
      <w:r>
        <w:rPr>
          <w:rFonts w:ascii="Arial" w:hAnsi="Arial" w:cs="Arial"/>
        </w:rPr>
        <w:t>are provided</w:t>
      </w:r>
      <w:proofErr w:type="gramEnd"/>
      <w:r>
        <w:rPr>
          <w:rFonts w:ascii="Arial" w:hAnsi="Arial" w:cs="Arial"/>
        </w:rPr>
        <w:t xml:space="preserve"> on a fee-for-service basis. </w:t>
      </w:r>
      <w:proofErr w:type="gramStart"/>
      <w:r w:rsidRPr="00401CF1">
        <w:rPr>
          <w:rFonts w:ascii="Arial" w:hAnsi="Arial" w:cs="Arial"/>
        </w:rPr>
        <w:t>The CCTSI provides all of the necessary computers, software, office space, and other resources for providing: dietary intake assessment, both traditional and novel methods; measurement of hunger and satiety; growth, body composition, and indirect calorimetry; protocol-specific dietary counseling and instruction; development of study-specific educational materials; consultation on study design and ways to achieve specific dietary intervention targets; design, preparation, measurement, and dispensation of study-specific meals and foods; and design and product development for novel foods and diets (e.g. foods to mimic Agrarian dietary intake that are palatable to Americans, specific allergen-free food items and allergen-added counterparts with equivalent taste, volume, and texture for blinded studies, formulation development for palatable high fiber foods for long-term dietary intervention studies).</w:t>
      </w:r>
      <w:proofErr w:type="gramEnd"/>
      <w:r w:rsidRPr="00401CF1">
        <w:rPr>
          <w:rFonts w:ascii="Arial" w:hAnsi="Arial" w:cs="Arial"/>
        </w:rPr>
        <w:t xml:space="preserve"> </w:t>
      </w:r>
    </w:p>
    <w:p w:rsidR="00B3454B" w:rsidRPr="00401CF1" w:rsidRDefault="00B3454B" w:rsidP="00B3454B">
      <w:pPr>
        <w:spacing w:after="0" w:line="240" w:lineRule="auto"/>
        <w:jc w:val="both"/>
        <w:rPr>
          <w:rFonts w:ascii="Arial" w:hAnsi="Arial" w:cs="Arial"/>
        </w:rPr>
      </w:pPr>
    </w:p>
    <w:p w:rsidR="00B3454B" w:rsidRPr="00401CF1" w:rsidRDefault="00B3454B" w:rsidP="00B3454B">
      <w:pPr>
        <w:spacing w:after="0" w:line="240" w:lineRule="auto"/>
        <w:jc w:val="both"/>
        <w:rPr>
          <w:rFonts w:ascii="Arial" w:hAnsi="Arial" w:cs="Arial"/>
          <w:b/>
        </w:rPr>
      </w:pPr>
      <w:r w:rsidRPr="00401CF1">
        <w:rPr>
          <w:rFonts w:ascii="Arial" w:hAnsi="Arial" w:cs="Arial"/>
          <w:b/>
        </w:rPr>
        <w:t>Equipment</w:t>
      </w:r>
    </w:p>
    <w:p w:rsidR="00B3454B" w:rsidRPr="00401CF1" w:rsidRDefault="00B3454B" w:rsidP="00B3454B">
      <w:pPr>
        <w:pStyle w:val="ListParagraph"/>
        <w:numPr>
          <w:ilvl w:val="0"/>
          <w:numId w:val="6"/>
        </w:numPr>
        <w:tabs>
          <w:tab w:val="left" w:pos="360"/>
        </w:tabs>
        <w:spacing w:after="0" w:line="240" w:lineRule="auto"/>
        <w:ind w:left="0" w:firstLine="0"/>
        <w:jc w:val="both"/>
        <w:rPr>
          <w:rFonts w:ascii="Arial" w:hAnsi="Arial" w:cs="Arial"/>
        </w:rPr>
      </w:pPr>
      <w:r w:rsidRPr="00401CF1">
        <w:rPr>
          <w:rFonts w:ascii="Arial" w:hAnsi="Arial" w:cs="Arial"/>
        </w:rPr>
        <w:t xml:space="preserve">Diet design software: </w:t>
      </w:r>
      <w:proofErr w:type="spellStart"/>
      <w:r w:rsidRPr="00401CF1">
        <w:rPr>
          <w:rFonts w:ascii="Arial" w:hAnsi="Arial" w:cs="Arial"/>
        </w:rPr>
        <w:t>ProNutra</w:t>
      </w:r>
      <w:proofErr w:type="spellEnd"/>
      <w:r w:rsidRPr="00401CF1">
        <w:rPr>
          <w:rFonts w:ascii="Arial" w:hAnsi="Arial" w:cs="Arial"/>
        </w:rPr>
        <w:t xml:space="preserve"> (</w:t>
      </w:r>
      <w:proofErr w:type="spellStart"/>
      <w:r w:rsidRPr="00401CF1">
        <w:rPr>
          <w:rFonts w:ascii="Arial" w:hAnsi="Arial" w:cs="Arial"/>
        </w:rPr>
        <w:t>Viocare</w:t>
      </w:r>
      <w:proofErr w:type="spellEnd"/>
      <w:r w:rsidRPr="00401CF1">
        <w:rPr>
          <w:rFonts w:ascii="Arial" w:hAnsi="Arial" w:cs="Arial"/>
        </w:rPr>
        <w:t xml:space="preserve"> </w:t>
      </w:r>
      <w:proofErr w:type="spellStart"/>
      <w:r w:rsidRPr="00401CF1">
        <w:rPr>
          <w:rFonts w:ascii="Arial" w:hAnsi="Arial" w:cs="Arial"/>
        </w:rPr>
        <w:t>Inc</w:t>
      </w:r>
      <w:proofErr w:type="spellEnd"/>
      <w:r w:rsidRPr="00401CF1">
        <w:rPr>
          <w:rFonts w:ascii="Arial" w:hAnsi="Arial" w:cs="Arial"/>
        </w:rPr>
        <w:t>, Princeton NJ)</w:t>
      </w:r>
    </w:p>
    <w:p w:rsidR="00B3454B" w:rsidRPr="00401CF1" w:rsidRDefault="00B3454B" w:rsidP="00B3454B">
      <w:pPr>
        <w:pStyle w:val="ListParagraph"/>
        <w:numPr>
          <w:ilvl w:val="0"/>
          <w:numId w:val="6"/>
        </w:numPr>
        <w:tabs>
          <w:tab w:val="left" w:pos="360"/>
        </w:tabs>
        <w:spacing w:after="0" w:line="240" w:lineRule="auto"/>
        <w:ind w:left="0" w:firstLine="0"/>
        <w:jc w:val="both"/>
        <w:rPr>
          <w:rFonts w:ascii="Arial" w:hAnsi="Arial" w:cs="Arial"/>
        </w:rPr>
      </w:pPr>
      <w:r w:rsidRPr="00401CF1">
        <w:rPr>
          <w:rFonts w:ascii="Arial" w:hAnsi="Arial" w:cs="Arial"/>
        </w:rPr>
        <w:t>Analysis of dietary intake: Nutrient data Systems for Research (NDS-R) software (Nutrition Coordinating Center, University of Minnesota)</w:t>
      </w:r>
    </w:p>
    <w:p w:rsidR="00B3454B" w:rsidRPr="00401CF1" w:rsidRDefault="00B3454B" w:rsidP="00B3454B">
      <w:pPr>
        <w:pStyle w:val="ListParagraph"/>
        <w:numPr>
          <w:ilvl w:val="0"/>
          <w:numId w:val="6"/>
        </w:numPr>
        <w:tabs>
          <w:tab w:val="left" w:pos="360"/>
        </w:tabs>
        <w:spacing w:after="0" w:line="240" w:lineRule="auto"/>
        <w:ind w:left="0" w:firstLine="0"/>
        <w:jc w:val="both"/>
        <w:rPr>
          <w:rFonts w:ascii="Arial" w:hAnsi="Arial" w:cs="Arial"/>
        </w:rPr>
      </w:pPr>
      <w:r w:rsidRPr="00401CF1">
        <w:rPr>
          <w:rFonts w:ascii="Arial" w:hAnsi="Arial" w:cs="Arial"/>
          <w:bCs/>
        </w:rPr>
        <w:t xml:space="preserve">Portable indirect </w:t>
      </w:r>
      <w:proofErr w:type="spellStart"/>
      <w:r w:rsidRPr="00401CF1">
        <w:rPr>
          <w:rFonts w:ascii="Arial" w:hAnsi="Arial" w:cs="Arial"/>
          <w:bCs/>
        </w:rPr>
        <w:t>calorimetery</w:t>
      </w:r>
      <w:proofErr w:type="spellEnd"/>
      <w:r w:rsidRPr="00401CF1">
        <w:rPr>
          <w:rFonts w:ascii="Arial" w:hAnsi="Arial" w:cs="Arial"/>
          <w:bCs/>
        </w:rPr>
        <w:t xml:space="preserve"> (IC): </w:t>
      </w:r>
      <w:proofErr w:type="spellStart"/>
      <w:r w:rsidRPr="00401CF1">
        <w:rPr>
          <w:rFonts w:ascii="Arial" w:hAnsi="Arial" w:cs="Arial"/>
          <w:bCs/>
        </w:rPr>
        <w:t>Vmax</w:t>
      </w:r>
      <w:proofErr w:type="spellEnd"/>
      <w:r w:rsidRPr="00401CF1">
        <w:rPr>
          <w:rFonts w:ascii="Arial" w:hAnsi="Arial" w:cs="Arial"/>
          <w:bCs/>
        </w:rPr>
        <w:t xml:space="preserve"> Spectra-29N and Encore29</w:t>
      </w:r>
      <w:r w:rsidRPr="00401CF1">
        <w:rPr>
          <w:rFonts w:ascii="Arial" w:hAnsi="Arial" w:cs="Arial"/>
        </w:rPr>
        <w:t xml:space="preserve"> metabolic measurement systems (</w:t>
      </w:r>
      <w:proofErr w:type="spellStart"/>
      <w:r w:rsidRPr="00401CF1">
        <w:rPr>
          <w:rFonts w:ascii="Arial" w:hAnsi="Arial" w:cs="Arial"/>
        </w:rPr>
        <w:t>Sensormedics</w:t>
      </w:r>
      <w:proofErr w:type="spellEnd"/>
      <w:r w:rsidRPr="00401CF1">
        <w:rPr>
          <w:rFonts w:ascii="Arial" w:hAnsi="Arial" w:cs="Arial"/>
        </w:rPr>
        <w:t>; Yorba Linda, CA)</w:t>
      </w:r>
    </w:p>
    <w:p w:rsidR="00B3454B" w:rsidRPr="00401CF1" w:rsidRDefault="00B3454B" w:rsidP="00B3454B">
      <w:pPr>
        <w:pStyle w:val="ListParagraph"/>
        <w:numPr>
          <w:ilvl w:val="0"/>
          <w:numId w:val="6"/>
        </w:numPr>
        <w:tabs>
          <w:tab w:val="left" w:pos="360"/>
        </w:tabs>
        <w:spacing w:after="0" w:line="240" w:lineRule="auto"/>
        <w:ind w:left="0" w:firstLine="0"/>
        <w:jc w:val="both"/>
        <w:rPr>
          <w:rFonts w:ascii="Arial" w:hAnsi="Arial" w:cs="Arial"/>
          <w:bCs/>
        </w:rPr>
      </w:pPr>
      <w:r w:rsidRPr="00401CF1">
        <w:rPr>
          <w:rFonts w:ascii="Arial" w:hAnsi="Arial" w:cs="Arial"/>
          <w:bCs/>
        </w:rPr>
        <w:lastRenderedPageBreak/>
        <w:t xml:space="preserve">High Precision Balances (food weights and stable isotope additions): 5 x </w:t>
      </w:r>
      <w:proofErr w:type="spellStart"/>
      <w:r w:rsidRPr="00401CF1">
        <w:rPr>
          <w:rFonts w:ascii="Arial" w:hAnsi="Arial" w:cs="Arial"/>
          <w:bCs/>
        </w:rPr>
        <w:t>Ohaus</w:t>
      </w:r>
      <w:proofErr w:type="spellEnd"/>
      <w:r w:rsidRPr="00401CF1">
        <w:rPr>
          <w:rFonts w:ascii="Arial" w:hAnsi="Arial" w:cs="Arial"/>
          <w:bCs/>
        </w:rPr>
        <w:t xml:space="preserve"> Pro Scout SP4001, </w:t>
      </w:r>
      <w:proofErr w:type="spellStart"/>
      <w:r w:rsidRPr="00401CF1">
        <w:rPr>
          <w:rFonts w:ascii="Arial" w:hAnsi="Arial" w:cs="Arial"/>
          <w:bCs/>
        </w:rPr>
        <w:t>Ohaus</w:t>
      </w:r>
      <w:proofErr w:type="spellEnd"/>
      <w:r w:rsidRPr="00401CF1">
        <w:rPr>
          <w:rFonts w:ascii="Arial" w:hAnsi="Arial" w:cs="Arial"/>
          <w:bCs/>
        </w:rPr>
        <w:t xml:space="preserve"> Adventurer AX5202 (</w:t>
      </w:r>
      <w:proofErr w:type="spellStart"/>
      <w:r w:rsidRPr="00401CF1">
        <w:rPr>
          <w:rFonts w:ascii="Arial" w:hAnsi="Arial" w:cs="Arial"/>
          <w:bCs/>
        </w:rPr>
        <w:t>Ohaus</w:t>
      </w:r>
      <w:proofErr w:type="spellEnd"/>
      <w:r w:rsidRPr="00401CF1">
        <w:rPr>
          <w:rFonts w:ascii="Arial" w:hAnsi="Arial" w:cs="Arial"/>
          <w:bCs/>
        </w:rPr>
        <w:t xml:space="preserve"> Corporation; Parsippany, NJ), </w:t>
      </w:r>
      <w:proofErr w:type="spellStart"/>
      <w:r w:rsidRPr="00401CF1">
        <w:rPr>
          <w:rFonts w:ascii="Arial" w:hAnsi="Arial" w:cs="Arial"/>
          <w:bCs/>
        </w:rPr>
        <w:t>Mettler</w:t>
      </w:r>
      <w:proofErr w:type="spellEnd"/>
      <w:r w:rsidRPr="00401CF1">
        <w:rPr>
          <w:rFonts w:ascii="Arial" w:hAnsi="Arial" w:cs="Arial"/>
          <w:bCs/>
        </w:rPr>
        <w:t xml:space="preserve"> Toledo New Classic MF (Columbus, OH)</w:t>
      </w:r>
    </w:p>
    <w:p w:rsidR="00B3454B" w:rsidRPr="00401CF1" w:rsidRDefault="00B3454B" w:rsidP="00B3454B">
      <w:pPr>
        <w:pStyle w:val="ListParagraph"/>
        <w:numPr>
          <w:ilvl w:val="0"/>
          <w:numId w:val="6"/>
        </w:numPr>
        <w:tabs>
          <w:tab w:val="left" w:pos="360"/>
        </w:tabs>
        <w:spacing w:after="0" w:line="240" w:lineRule="auto"/>
        <w:ind w:left="0" w:firstLine="0"/>
        <w:jc w:val="both"/>
        <w:rPr>
          <w:rFonts w:ascii="Arial" w:hAnsi="Arial" w:cs="Arial"/>
        </w:rPr>
      </w:pPr>
      <w:r w:rsidRPr="00401CF1">
        <w:rPr>
          <w:rFonts w:ascii="Arial" w:hAnsi="Arial" w:cs="Arial"/>
        </w:rPr>
        <w:t>Refrigeration/freezer storage at UCH inpatient CTRC and CHCO CTRC: T-35 double door refrigerator, T-46 double door refrigerator, T-23 single door freezer, and T-35F double door freezer (True Manufacturing Co; O'Fallon, MO), Manitowoc Freezer UD-140A (Manitowoc Refrigeration, Manitowoc, WI), UF21355 Freezer (</w:t>
      </w:r>
      <w:proofErr w:type="spellStart"/>
      <w:r w:rsidRPr="00401CF1">
        <w:rPr>
          <w:rFonts w:ascii="Arial" w:hAnsi="Arial" w:cs="Arial"/>
        </w:rPr>
        <w:t>Sunpentown</w:t>
      </w:r>
      <w:proofErr w:type="spellEnd"/>
      <w:r w:rsidRPr="00401CF1">
        <w:rPr>
          <w:rFonts w:ascii="Arial" w:hAnsi="Arial" w:cs="Arial"/>
        </w:rPr>
        <w:t xml:space="preserve"> International, City of Industry, CA)</w:t>
      </w:r>
    </w:p>
    <w:p w:rsidR="00B3454B" w:rsidRDefault="00B3454B" w:rsidP="00B3454B">
      <w:pPr>
        <w:pStyle w:val="ListParagraph"/>
        <w:numPr>
          <w:ilvl w:val="0"/>
          <w:numId w:val="6"/>
        </w:numPr>
        <w:tabs>
          <w:tab w:val="left" w:pos="360"/>
        </w:tabs>
        <w:spacing w:after="0" w:line="240" w:lineRule="auto"/>
        <w:ind w:left="0" w:firstLine="0"/>
        <w:jc w:val="both"/>
        <w:rPr>
          <w:rFonts w:ascii="Arial" w:hAnsi="Arial" w:cs="Arial"/>
        </w:rPr>
      </w:pPr>
      <w:r w:rsidRPr="00401CF1">
        <w:rPr>
          <w:rFonts w:ascii="Arial" w:hAnsi="Arial" w:cs="Arial"/>
        </w:rPr>
        <w:t>Diet preparation: full commercial kitchen including a walk-in freezer and refrigerator, a Vulcan Hart range, and Hobart commercial dishwasher</w:t>
      </w:r>
      <w:r>
        <w:rPr>
          <w:rFonts w:ascii="Arial" w:hAnsi="Arial" w:cs="Arial"/>
        </w:rPr>
        <w:t>.</w:t>
      </w:r>
    </w:p>
    <w:p w:rsidR="00B3454B" w:rsidRDefault="00B3454B" w:rsidP="00B3454B">
      <w:pPr>
        <w:pStyle w:val="ListParagraph"/>
        <w:spacing w:after="0" w:line="240" w:lineRule="auto"/>
        <w:ind w:left="0"/>
        <w:jc w:val="both"/>
        <w:rPr>
          <w:rFonts w:ascii="Arial" w:hAnsi="Arial" w:cs="Arial"/>
        </w:rPr>
      </w:pPr>
    </w:p>
    <w:p w:rsidR="00B3454B" w:rsidRPr="00EA1D16" w:rsidRDefault="00B3454B" w:rsidP="00B3454B">
      <w:pPr>
        <w:pStyle w:val="ListParagraph"/>
        <w:spacing w:after="0" w:line="240" w:lineRule="auto"/>
        <w:ind w:left="0"/>
        <w:rPr>
          <w:rFonts w:ascii="Arial" w:hAnsi="Arial" w:cs="Arial"/>
        </w:rPr>
      </w:pPr>
    </w:p>
    <w:sectPr w:rsidR="00B3454B" w:rsidRPr="00EA1D16" w:rsidSect="00055F5B">
      <w:pgSz w:w="12240" w:h="15840"/>
      <w:pgMar w:top="1440" w:right="7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DEC"/>
    <w:multiLevelType w:val="hybridMultilevel"/>
    <w:tmpl w:val="C0A2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6DF6"/>
    <w:multiLevelType w:val="hybridMultilevel"/>
    <w:tmpl w:val="994A2510"/>
    <w:lvl w:ilvl="0" w:tplc="9E06E9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34F"/>
    <w:multiLevelType w:val="hybridMultilevel"/>
    <w:tmpl w:val="9E9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27F4"/>
    <w:multiLevelType w:val="hybridMultilevel"/>
    <w:tmpl w:val="FD0C3EE8"/>
    <w:lvl w:ilvl="0" w:tplc="9E06E91A">
      <w:start w:val="1"/>
      <w:numFmt w:val="bullet"/>
      <w:lvlText w:val="•"/>
      <w:lvlJc w:val="left"/>
      <w:pPr>
        <w:tabs>
          <w:tab w:val="num" w:pos="720"/>
        </w:tabs>
        <w:ind w:left="720" w:hanging="360"/>
      </w:pPr>
      <w:rPr>
        <w:rFonts w:ascii="Arial" w:hAnsi="Arial" w:hint="default"/>
      </w:rPr>
    </w:lvl>
    <w:lvl w:ilvl="1" w:tplc="16BEE4B2" w:tentative="1">
      <w:start w:val="1"/>
      <w:numFmt w:val="bullet"/>
      <w:lvlText w:val="•"/>
      <w:lvlJc w:val="left"/>
      <w:pPr>
        <w:tabs>
          <w:tab w:val="num" w:pos="1440"/>
        </w:tabs>
        <w:ind w:left="1440" w:hanging="360"/>
      </w:pPr>
      <w:rPr>
        <w:rFonts w:ascii="Arial" w:hAnsi="Arial" w:hint="default"/>
      </w:rPr>
    </w:lvl>
    <w:lvl w:ilvl="2" w:tplc="2684F9A4" w:tentative="1">
      <w:start w:val="1"/>
      <w:numFmt w:val="bullet"/>
      <w:lvlText w:val="•"/>
      <w:lvlJc w:val="left"/>
      <w:pPr>
        <w:tabs>
          <w:tab w:val="num" w:pos="2160"/>
        </w:tabs>
        <w:ind w:left="2160" w:hanging="360"/>
      </w:pPr>
      <w:rPr>
        <w:rFonts w:ascii="Arial" w:hAnsi="Arial" w:hint="default"/>
      </w:rPr>
    </w:lvl>
    <w:lvl w:ilvl="3" w:tplc="9138736E" w:tentative="1">
      <w:start w:val="1"/>
      <w:numFmt w:val="bullet"/>
      <w:lvlText w:val="•"/>
      <w:lvlJc w:val="left"/>
      <w:pPr>
        <w:tabs>
          <w:tab w:val="num" w:pos="2880"/>
        </w:tabs>
        <w:ind w:left="2880" w:hanging="360"/>
      </w:pPr>
      <w:rPr>
        <w:rFonts w:ascii="Arial" w:hAnsi="Arial" w:hint="default"/>
      </w:rPr>
    </w:lvl>
    <w:lvl w:ilvl="4" w:tplc="CE18E5BE" w:tentative="1">
      <w:start w:val="1"/>
      <w:numFmt w:val="bullet"/>
      <w:lvlText w:val="•"/>
      <w:lvlJc w:val="left"/>
      <w:pPr>
        <w:tabs>
          <w:tab w:val="num" w:pos="3600"/>
        </w:tabs>
        <w:ind w:left="3600" w:hanging="360"/>
      </w:pPr>
      <w:rPr>
        <w:rFonts w:ascii="Arial" w:hAnsi="Arial" w:hint="default"/>
      </w:rPr>
    </w:lvl>
    <w:lvl w:ilvl="5" w:tplc="56989596" w:tentative="1">
      <w:start w:val="1"/>
      <w:numFmt w:val="bullet"/>
      <w:lvlText w:val="•"/>
      <w:lvlJc w:val="left"/>
      <w:pPr>
        <w:tabs>
          <w:tab w:val="num" w:pos="4320"/>
        </w:tabs>
        <w:ind w:left="4320" w:hanging="360"/>
      </w:pPr>
      <w:rPr>
        <w:rFonts w:ascii="Arial" w:hAnsi="Arial" w:hint="default"/>
      </w:rPr>
    </w:lvl>
    <w:lvl w:ilvl="6" w:tplc="41EC78A4" w:tentative="1">
      <w:start w:val="1"/>
      <w:numFmt w:val="bullet"/>
      <w:lvlText w:val="•"/>
      <w:lvlJc w:val="left"/>
      <w:pPr>
        <w:tabs>
          <w:tab w:val="num" w:pos="5040"/>
        </w:tabs>
        <w:ind w:left="5040" w:hanging="360"/>
      </w:pPr>
      <w:rPr>
        <w:rFonts w:ascii="Arial" w:hAnsi="Arial" w:hint="default"/>
      </w:rPr>
    </w:lvl>
    <w:lvl w:ilvl="7" w:tplc="C27A7046" w:tentative="1">
      <w:start w:val="1"/>
      <w:numFmt w:val="bullet"/>
      <w:lvlText w:val="•"/>
      <w:lvlJc w:val="left"/>
      <w:pPr>
        <w:tabs>
          <w:tab w:val="num" w:pos="5760"/>
        </w:tabs>
        <w:ind w:left="5760" w:hanging="360"/>
      </w:pPr>
      <w:rPr>
        <w:rFonts w:ascii="Arial" w:hAnsi="Arial" w:hint="default"/>
      </w:rPr>
    </w:lvl>
    <w:lvl w:ilvl="8" w:tplc="C05402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7B565E"/>
    <w:multiLevelType w:val="hybridMultilevel"/>
    <w:tmpl w:val="42FACB44"/>
    <w:lvl w:ilvl="0" w:tplc="825C959E">
      <w:start w:val="1"/>
      <w:numFmt w:val="bullet"/>
      <w:lvlText w:val="•"/>
      <w:lvlJc w:val="left"/>
      <w:pPr>
        <w:tabs>
          <w:tab w:val="num" w:pos="720"/>
        </w:tabs>
        <w:ind w:left="720" w:hanging="360"/>
      </w:pPr>
      <w:rPr>
        <w:rFonts w:ascii="Arial" w:hAnsi="Arial" w:hint="default"/>
      </w:rPr>
    </w:lvl>
    <w:lvl w:ilvl="1" w:tplc="6832CFAC" w:tentative="1">
      <w:start w:val="1"/>
      <w:numFmt w:val="bullet"/>
      <w:lvlText w:val="•"/>
      <w:lvlJc w:val="left"/>
      <w:pPr>
        <w:tabs>
          <w:tab w:val="num" w:pos="1440"/>
        </w:tabs>
        <w:ind w:left="1440" w:hanging="360"/>
      </w:pPr>
      <w:rPr>
        <w:rFonts w:ascii="Arial" w:hAnsi="Arial" w:hint="default"/>
      </w:rPr>
    </w:lvl>
    <w:lvl w:ilvl="2" w:tplc="B0DEDC2C" w:tentative="1">
      <w:start w:val="1"/>
      <w:numFmt w:val="bullet"/>
      <w:lvlText w:val="•"/>
      <w:lvlJc w:val="left"/>
      <w:pPr>
        <w:tabs>
          <w:tab w:val="num" w:pos="2160"/>
        </w:tabs>
        <w:ind w:left="2160" w:hanging="360"/>
      </w:pPr>
      <w:rPr>
        <w:rFonts w:ascii="Arial" w:hAnsi="Arial" w:hint="default"/>
      </w:rPr>
    </w:lvl>
    <w:lvl w:ilvl="3" w:tplc="26B41DAC" w:tentative="1">
      <w:start w:val="1"/>
      <w:numFmt w:val="bullet"/>
      <w:lvlText w:val="•"/>
      <w:lvlJc w:val="left"/>
      <w:pPr>
        <w:tabs>
          <w:tab w:val="num" w:pos="2880"/>
        </w:tabs>
        <w:ind w:left="2880" w:hanging="360"/>
      </w:pPr>
      <w:rPr>
        <w:rFonts w:ascii="Arial" w:hAnsi="Arial" w:hint="default"/>
      </w:rPr>
    </w:lvl>
    <w:lvl w:ilvl="4" w:tplc="98D80A52" w:tentative="1">
      <w:start w:val="1"/>
      <w:numFmt w:val="bullet"/>
      <w:lvlText w:val="•"/>
      <w:lvlJc w:val="left"/>
      <w:pPr>
        <w:tabs>
          <w:tab w:val="num" w:pos="3600"/>
        </w:tabs>
        <w:ind w:left="3600" w:hanging="360"/>
      </w:pPr>
      <w:rPr>
        <w:rFonts w:ascii="Arial" w:hAnsi="Arial" w:hint="default"/>
      </w:rPr>
    </w:lvl>
    <w:lvl w:ilvl="5" w:tplc="36A0FE82" w:tentative="1">
      <w:start w:val="1"/>
      <w:numFmt w:val="bullet"/>
      <w:lvlText w:val="•"/>
      <w:lvlJc w:val="left"/>
      <w:pPr>
        <w:tabs>
          <w:tab w:val="num" w:pos="4320"/>
        </w:tabs>
        <w:ind w:left="4320" w:hanging="360"/>
      </w:pPr>
      <w:rPr>
        <w:rFonts w:ascii="Arial" w:hAnsi="Arial" w:hint="default"/>
      </w:rPr>
    </w:lvl>
    <w:lvl w:ilvl="6" w:tplc="4C7EDDC0" w:tentative="1">
      <w:start w:val="1"/>
      <w:numFmt w:val="bullet"/>
      <w:lvlText w:val="•"/>
      <w:lvlJc w:val="left"/>
      <w:pPr>
        <w:tabs>
          <w:tab w:val="num" w:pos="5040"/>
        </w:tabs>
        <w:ind w:left="5040" w:hanging="360"/>
      </w:pPr>
      <w:rPr>
        <w:rFonts w:ascii="Arial" w:hAnsi="Arial" w:hint="default"/>
      </w:rPr>
    </w:lvl>
    <w:lvl w:ilvl="7" w:tplc="C8E806AC" w:tentative="1">
      <w:start w:val="1"/>
      <w:numFmt w:val="bullet"/>
      <w:lvlText w:val="•"/>
      <w:lvlJc w:val="left"/>
      <w:pPr>
        <w:tabs>
          <w:tab w:val="num" w:pos="5760"/>
        </w:tabs>
        <w:ind w:left="5760" w:hanging="360"/>
      </w:pPr>
      <w:rPr>
        <w:rFonts w:ascii="Arial" w:hAnsi="Arial" w:hint="default"/>
      </w:rPr>
    </w:lvl>
    <w:lvl w:ilvl="8" w:tplc="4FAE30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E20E95"/>
    <w:multiLevelType w:val="hybridMultilevel"/>
    <w:tmpl w:val="A32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07A2E"/>
    <w:multiLevelType w:val="hybridMultilevel"/>
    <w:tmpl w:val="314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302D"/>
    <w:multiLevelType w:val="hybridMultilevel"/>
    <w:tmpl w:val="D31C7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425DDC"/>
    <w:multiLevelType w:val="hybridMultilevel"/>
    <w:tmpl w:val="346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D3562"/>
    <w:multiLevelType w:val="hybridMultilevel"/>
    <w:tmpl w:val="730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73033"/>
    <w:multiLevelType w:val="hybridMultilevel"/>
    <w:tmpl w:val="7A26A2A0"/>
    <w:lvl w:ilvl="0" w:tplc="FBB88C0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8"/>
  </w:num>
  <w:num w:numId="8">
    <w:abstractNumId w:val="6"/>
  </w:num>
  <w:num w:numId="9">
    <w:abstractNumId w:val="10"/>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5B"/>
    <w:rsid w:val="00034F67"/>
    <w:rsid w:val="000412FD"/>
    <w:rsid w:val="0004135A"/>
    <w:rsid w:val="00055F5B"/>
    <w:rsid w:val="000924AF"/>
    <w:rsid w:val="000D4CCD"/>
    <w:rsid w:val="000F07BC"/>
    <w:rsid w:val="00102034"/>
    <w:rsid w:val="001148D1"/>
    <w:rsid w:val="00174787"/>
    <w:rsid w:val="001A1616"/>
    <w:rsid w:val="001A433D"/>
    <w:rsid w:val="001E742D"/>
    <w:rsid w:val="00205A70"/>
    <w:rsid w:val="002345EB"/>
    <w:rsid w:val="002570B8"/>
    <w:rsid w:val="002927C6"/>
    <w:rsid w:val="00293A24"/>
    <w:rsid w:val="002C02CF"/>
    <w:rsid w:val="002D7C9B"/>
    <w:rsid w:val="00337B21"/>
    <w:rsid w:val="00351D9F"/>
    <w:rsid w:val="00353BFB"/>
    <w:rsid w:val="003B2917"/>
    <w:rsid w:val="003B5C6E"/>
    <w:rsid w:val="003B7191"/>
    <w:rsid w:val="003C1137"/>
    <w:rsid w:val="003F0421"/>
    <w:rsid w:val="00503B12"/>
    <w:rsid w:val="00510335"/>
    <w:rsid w:val="00513B34"/>
    <w:rsid w:val="00567ABF"/>
    <w:rsid w:val="005B47C9"/>
    <w:rsid w:val="005C0488"/>
    <w:rsid w:val="005E0884"/>
    <w:rsid w:val="005F24A6"/>
    <w:rsid w:val="006363B0"/>
    <w:rsid w:val="006408E2"/>
    <w:rsid w:val="00690769"/>
    <w:rsid w:val="006E0FF0"/>
    <w:rsid w:val="006E706D"/>
    <w:rsid w:val="007302F9"/>
    <w:rsid w:val="00754E9C"/>
    <w:rsid w:val="00762AE9"/>
    <w:rsid w:val="00805D4F"/>
    <w:rsid w:val="008E18FB"/>
    <w:rsid w:val="00923AB6"/>
    <w:rsid w:val="00932B2F"/>
    <w:rsid w:val="00955D84"/>
    <w:rsid w:val="009A1056"/>
    <w:rsid w:val="009A6890"/>
    <w:rsid w:val="009C59C6"/>
    <w:rsid w:val="009C6051"/>
    <w:rsid w:val="009F7FD1"/>
    <w:rsid w:val="00A00C77"/>
    <w:rsid w:val="00A07081"/>
    <w:rsid w:val="00A2426D"/>
    <w:rsid w:val="00A25739"/>
    <w:rsid w:val="00A70D34"/>
    <w:rsid w:val="00AC1C5D"/>
    <w:rsid w:val="00AC2A5E"/>
    <w:rsid w:val="00AE2173"/>
    <w:rsid w:val="00B055A5"/>
    <w:rsid w:val="00B3454B"/>
    <w:rsid w:val="00B44B1E"/>
    <w:rsid w:val="00B86205"/>
    <w:rsid w:val="00BF504F"/>
    <w:rsid w:val="00BF5CD8"/>
    <w:rsid w:val="00C00070"/>
    <w:rsid w:val="00C753DE"/>
    <w:rsid w:val="00CA6140"/>
    <w:rsid w:val="00CB02D5"/>
    <w:rsid w:val="00CB129F"/>
    <w:rsid w:val="00CE1A95"/>
    <w:rsid w:val="00D34E30"/>
    <w:rsid w:val="00DC4A54"/>
    <w:rsid w:val="00DD1518"/>
    <w:rsid w:val="00E003C2"/>
    <w:rsid w:val="00E028FD"/>
    <w:rsid w:val="00E65E65"/>
    <w:rsid w:val="00E709F8"/>
    <w:rsid w:val="00E91C04"/>
    <w:rsid w:val="00EA1D16"/>
    <w:rsid w:val="00EA406A"/>
    <w:rsid w:val="00F35905"/>
    <w:rsid w:val="00FD19F2"/>
    <w:rsid w:val="00FE2A97"/>
    <w:rsid w:val="00FF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AE08D"/>
  <w15:docId w15:val="{2AA3B79B-A803-4AAF-873D-703DD42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504F"/>
    <w:rPr>
      <w:sz w:val="16"/>
      <w:szCs w:val="16"/>
    </w:rPr>
  </w:style>
  <w:style w:type="paragraph" w:styleId="CommentText">
    <w:name w:val="annotation text"/>
    <w:basedOn w:val="Normal"/>
    <w:link w:val="CommentTextChar"/>
    <w:uiPriority w:val="99"/>
    <w:semiHidden/>
    <w:unhideWhenUsed/>
    <w:rsid w:val="00BF504F"/>
    <w:pPr>
      <w:spacing w:line="240" w:lineRule="auto"/>
    </w:pPr>
    <w:rPr>
      <w:sz w:val="20"/>
      <w:szCs w:val="20"/>
    </w:rPr>
  </w:style>
  <w:style w:type="character" w:customStyle="1" w:styleId="CommentTextChar">
    <w:name w:val="Comment Text Char"/>
    <w:basedOn w:val="DefaultParagraphFont"/>
    <w:link w:val="CommentText"/>
    <w:uiPriority w:val="99"/>
    <w:semiHidden/>
    <w:rsid w:val="00BF504F"/>
    <w:rPr>
      <w:sz w:val="20"/>
      <w:szCs w:val="20"/>
    </w:rPr>
  </w:style>
  <w:style w:type="paragraph" w:styleId="CommentSubject">
    <w:name w:val="annotation subject"/>
    <w:basedOn w:val="CommentText"/>
    <w:next w:val="CommentText"/>
    <w:link w:val="CommentSubjectChar"/>
    <w:uiPriority w:val="99"/>
    <w:semiHidden/>
    <w:unhideWhenUsed/>
    <w:rsid w:val="00BF504F"/>
    <w:rPr>
      <w:b/>
      <w:bCs/>
    </w:rPr>
  </w:style>
  <w:style w:type="character" w:customStyle="1" w:styleId="CommentSubjectChar">
    <w:name w:val="Comment Subject Char"/>
    <w:basedOn w:val="CommentTextChar"/>
    <w:link w:val="CommentSubject"/>
    <w:uiPriority w:val="99"/>
    <w:semiHidden/>
    <w:rsid w:val="00BF504F"/>
    <w:rPr>
      <w:b/>
      <w:bCs/>
      <w:sz w:val="20"/>
      <w:szCs w:val="20"/>
    </w:rPr>
  </w:style>
  <w:style w:type="paragraph" w:styleId="BalloonText">
    <w:name w:val="Balloon Text"/>
    <w:basedOn w:val="Normal"/>
    <w:link w:val="BalloonTextChar"/>
    <w:uiPriority w:val="99"/>
    <w:semiHidden/>
    <w:unhideWhenUsed/>
    <w:rsid w:val="00BF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4F"/>
    <w:rPr>
      <w:rFonts w:ascii="Tahoma" w:hAnsi="Tahoma" w:cs="Tahoma"/>
      <w:sz w:val="16"/>
      <w:szCs w:val="16"/>
    </w:rPr>
  </w:style>
  <w:style w:type="paragraph" w:styleId="ListParagraph">
    <w:name w:val="List Paragraph"/>
    <w:basedOn w:val="Normal"/>
    <w:uiPriority w:val="34"/>
    <w:qFormat/>
    <w:rsid w:val="002D7C9B"/>
    <w:pPr>
      <w:ind w:left="720"/>
      <w:contextualSpacing/>
    </w:pPr>
  </w:style>
  <w:style w:type="character" w:styleId="Hyperlink">
    <w:name w:val="Hyperlink"/>
    <w:basedOn w:val="DefaultParagraphFont"/>
    <w:unhideWhenUsed/>
    <w:rsid w:val="0004135A"/>
    <w:rPr>
      <w:color w:val="0000FF" w:themeColor="hyperlink"/>
      <w:u w:val="single"/>
    </w:rPr>
  </w:style>
  <w:style w:type="character" w:styleId="Emphasis">
    <w:name w:val="Emphasis"/>
    <w:basedOn w:val="DefaultParagraphFont"/>
    <w:uiPriority w:val="20"/>
    <w:qFormat/>
    <w:rsid w:val="00D34E30"/>
    <w:rPr>
      <w:i/>
      <w:iCs/>
    </w:rPr>
  </w:style>
  <w:style w:type="character" w:customStyle="1" w:styleId="Heading1Char">
    <w:name w:val="Heading 1 Char"/>
    <w:basedOn w:val="DefaultParagraphFont"/>
    <w:link w:val="Heading1"/>
    <w:uiPriority w:val="9"/>
    <w:rsid w:val="005E0884"/>
    <w:rPr>
      <w:rFonts w:ascii="Times New Roman" w:eastAsia="Times New Roman" w:hAnsi="Times New Roman" w:cs="Times New Roman"/>
      <w:b/>
      <w:bCs/>
      <w:kern w:val="36"/>
      <w:sz w:val="48"/>
      <w:szCs w:val="48"/>
    </w:rPr>
  </w:style>
  <w:style w:type="paragraph" w:styleId="Revision">
    <w:name w:val="Revision"/>
    <w:hidden/>
    <w:uiPriority w:val="99"/>
    <w:semiHidden/>
    <w:rsid w:val="00640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9895">
      <w:bodyDiv w:val="1"/>
      <w:marLeft w:val="0"/>
      <w:marRight w:val="0"/>
      <w:marTop w:val="0"/>
      <w:marBottom w:val="0"/>
      <w:divBdr>
        <w:top w:val="none" w:sz="0" w:space="0" w:color="auto"/>
        <w:left w:val="none" w:sz="0" w:space="0" w:color="auto"/>
        <w:bottom w:val="none" w:sz="0" w:space="0" w:color="auto"/>
        <w:right w:val="none" w:sz="0" w:space="0" w:color="auto"/>
      </w:divBdr>
    </w:div>
    <w:div w:id="408769894">
      <w:bodyDiv w:val="1"/>
      <w:marLeft w:val="0"/>
      <w:marRight w:val="0"/>
      <w:marTop w:val="0"/>
      <w:marBottom w:val="0"/>
      <w:divBdr>
        <w:top w:val="none" w:sz="0" w:space="0" w:color="auto"/>
        <w:left w:val="none" w:sz="0" w:space="0" w:color="auto"/>
        <w:bottom w:val="none" w:sz="0" w:space="0" w:color="auto"/>
        <w:right w:val="none" w:sz="0" w:space="0" w:color="auto"/>
      </w:divBdr>
    </w:div>
    <w:div w:id="561913664">
      <w:bodyDiv w:val="1"/>
      <w:marLeft w:val="0"/>
      <w:marRight w:val="0"/>
      <w:marTop w:val="0"/>
      <w:marBottom w:val="0"/>
      <w:divBdr>
        <w:top w:val="none" w:sz="0" w:space="0" w:color="auto"/>
        <w:left w:val="none" w:sz="0" w:space="0" w:color="auto"/>
        <w:bottom w:val="none" w:sz="0" w:space="0" w:color="auto"/>
        <w:right w:val="none" w:sz="0" w:space="0" w:color="auto"/>
      </w:divBdr>
    </w:div>
    <w:div w:id="894856862">
      <w:bodyDiv w:val="1"/>
      <w:marLeft w:val="0"/>
      <w:marRight w:val="0"/>
      <w:marTop w:val="0"/>
      <w:marBottom w:val="0"/>
      <w:divBdr>
        <w:top w:val="none" w:sz="0" w:space="0" w:color="auto"/>
        <w:left w:val="none" w:sz="0" w:space="0" w:color="auto"/>
        <w:bottom w:val="none" w:sz="0" w:space="0" w:color="auto"/>
        <w:right w:val="none" w:sz="0" w:space="0" w:color="auto"/>
      </w:divBdr>
    </w:div>
    <w:div w:id="911741068">
      <w:bodyDiv w:val="1"/>
      <w:marLeft w:val="0"/>
      <w:marRight w:val="0"/>
      <w:marTop w:val="0"/>
      <w:marBottom w:val="0"/>
      <w:divBdr>
        <w:top w:val="none" w:sz="0" w:space="0" w:color="auto"/>
        <w:left w:val="none" w:sz="0" w:space="0" w:color="auto"/>
        <w:bottom w:val="none" w:sz="0" w:space="0" w:color="auto"/>
        <w:right w:val="none" w:sz="0" w:space="0" w:color="auto"/>
      </w:divBdr>
    </w:div>
    <w:div w:id="1271742571">
      <w:bodyDiv w:val="1"/>
      <w:marLeft w:val="0"/>
      <w:marRight w:val="0"/>
      <w:marTop w:val="0"/>
      <w:marBottom w:val="0"/>
      <w:divBdr>
        <w:top w:val="none" w:sz="0" w:space="0" w:color="auto"/>
        <w:left w:val="none" w:sz="0" w:space="0" w:color="auto"/>
        <w:bottom w:val="none" w:sz="0" w:space="0" w:color="auto"/>
        <w:right w:val="none" w:sz="0" w:space="0" w:color="auto"/>
      </w:divBdr>
    </w:div>
    <w:div w:id="1283924220">
      <w:bodyDiv w:val="1"/>
      <w:marLeft w:val="0"/>
      <w:marRight w:val="0"/>
      <w:marTop w:val="0"/>
      <w:marBottom w:val="0"/>
      <w:divBdr>
        <w:top w:val="none" w:sz="0" w:space="0" w:color="auto"/>
        <w:left w:val="none" w:sz="0" w:space="0" w:color="auto"/>
        <w:bottom w:val="none" w:sz="0" w:space="0" w:color="auto"/>
        <w:right w:val="none" w:sz="0" w:space="0" w:color="auto"/>
      </w:divBdr>
    </w:div>
    <w:div w:id="1331716093">
      <w:bodyDiv w:val="1"/>
      <w:marLeft w:val="0"/>
      <w:marRight w:val="0"/>
      <w:marTop w:val="0"/>
      <w:marBottom w:val="0"/>
      <w:divBdr>
        <w:top w:val="none" w:sz="0" w:space="0" w:color="auto"/>
        <w:left w:val="none" w:sz="0" w:space="0" w:color="auto"/>
        <w:bottom w:val="none" w:sz="0" w:space="0" w:color="auto"/>
        <w:right w:val="none" w:sz="0" w:space="0" w:color="auto"/>
      </w:divBdr>
    </w:div>
    <w:div w:id="1595239987">
      <w:bodyDiv w:val="1"/>
      <w:marLeft w:val="0"/>
      <w:marRight w:val="0"/>
      <w:marTop w:val="0"/>
      <w:marBottom w:val="0"/>
      <w:divBdr>
        <w:top w:val="none" w:sz="0" w:space="0" w:color="auto"/>
        <w:left w:val="none" w:sz="0" w:space="0" w:color="auto"/>
        <w:bottom w:val="none" w:sz="0" w:space="0" w:color="auto"/>
        <w:right w:val="none" w:sz="0" w:space="0" w:color="auto"/>
      </w:divBdr>
    </w:div>
    <w:div w:id="20333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cdenver.edu/research/CCTSI/programs-services/ctrc/lab-services/Pages/Lab-Assays-Pri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A0E9611BEA54291B519EE98E953C7" ma:contentTypeVersion="1" ma:contentTypeDescription="Create a new document." ma:contentTypeScope="" ma:versionID="8b5c0bc16875abfab8af3fbf3e4f9c83">
  <xsd:schema xmlns:xsd="http://www.w3.org/2001/XMLSchema" xmlns:xs="http://www.w3.org/2001/XMLSchema" xmlns:p="http://schemas.microsoft.com/office/2006/metadata/properties" xmlns:ns1="http://schemas.microsoft.com/sharepoint/v3" targetNamespace="http://schemas.microsoft.com/office/2006/metadata/properties" ma:root="true" ma:fieldsID="7b57ce4f65b2335f7c2a8506a84dd6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279C-1A21-4DA1-8BC0-B2FAC18746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AF39BE-5996-4EE3-BBE5-928206468B61}">
  <ds:schemaRefs>
    <ds:schemaRef ds:uri="http://schemas.microsoft.com/sharepoint/v3/contenttype/forms"/>
  </ds:schemaRefs>
</ds:datastoreItem>
</file>

<file path=customXml/itemProps3.xml><?xml version="1.0" encoding="utf-8"?>
<ds:datastoreItem xmlns:ds="http://schemas.openxmlformats.org/officeDocument/2006/customXml" ds:itemID="{59D5E5C1-435D-4C46-9B1C-AE3822975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CTRC Network Description</vt:lpstr>
    </vt:vector>
  </TitlesOfParts>
  <Company>Children's Hospital Colorado</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CTRC Network Description</dc:title>
  <dc:creator>Higgins, Janine</dc:creator>
  <cp:lastModifiedBy>Caldwell, Christopher</cp:lastModifiedBy>
  <cp:revision>2</cp:revision>
  <cp:lastPrinted>2016-08-25T15:05:00Z</cp:lastPrinted>
  <dcterms:created xsi:type="dcterms:W3CDTF">2018-05-24T16:01:00Z</dcterms:created>
  <dcterms:modified xsi:type="dcterms:W3CDTF">2018-05-24T16:01:00Z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0x010100DD9A0E9611BEA54291B519EE98E953C7</vt:lpwstr>
  </property>
</Properties>
</file>